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5A2952" w14:textId="09066067" w:rsidR="00E17D65" w:rsidRPr="00590F3F" w:rsidRDefault="00E17D65" w:rsidP="00E17D65">
      <w:pPr>
        <w:pStyle w:val="Header"/>
        <w:tabs>
          <w:tab w:val="right" w:pos="9639"/>
        </w:tabs>
        <w:rPr>
          <w:bCs/>
          <w:noProof w:val="0"/>
          <w:sz w:val="24"/>
          <w:szCs w:val="24"/>
        </w:rPr>
      </w:pPr>
      <w:r w:rsidRPr="00590F3F">
        <w:rPr>
          <w:bCs/>
          <w:noProof w:val="0"/>
          <w:sz w:val="24"/>
          <w:szCs w:val="24"/>
        </w:rPr>
        <w:t>3GPP TSG RAN WG1 #10</w:t>
      </w:r>
      <w:r w:rsidR="005D2976">
        <w:rPr>
          <w:bCs/>
          <w:noProof w:val="0"/>
          <w:sz w:val="24"/>
          <w:szCs w:val="24"/>
        </w:rPr>
        <w:t>8</w:t>
      </w:r>
      <w:r w:rsidR="00BA6870">
        <w:rPr>
          <w:bCs/>
          <w:noProof w:val="0"/>
          <w:sz w:val="24"/>
          <w:szCs w:val="24"/>
        </w:rPr>
        <w:t>-e</w:t>
      </w:r>
      <w:r w:rsidRPr="00590F3F">
        <w:rPr>
          <w:bCs/>
          <w:noProof w:val="0"/>
          <w:sz w:val="24"/>
          <w:szCs w:val="24"/>
        </w:rPr>
        <w:tab/>
        <w:t>R1-2</w:t>
      </w:r>
      <w:r w:rsidR="00546104">
        <w:rPr>
          <w:bCs/>
          <w:noProof w:val="0"/>
          <w:sz w:val="24"/>
          <w:szCs w:val="24"/>
        </w:rPr>
        <w:t>2</w:t>
      </w:r>
      <w:r w:rsidR="00EC0FD1">
        <w:rPr>
          <w:bCs/>
          <w:noProof w:val="0"/>
          <w:sz w:val="24"/>
          <w:szCs w:val="24"/>
        </w:rPr>
        <w:t>02509</w:t>
      </w:r>
    </w:p>
    <w:p w14:paraId="77EFFF42" w14:textId="21982127" w:rsidR="00E17D65" w:rsidRPr="00590F3F" w:rsidRDefault="00E17D65" w:rsidP="00E17D65">
      <w:pPr>
        <w:pStyle w:val="Header"/>
        <w:rPr>
          <w:bCs/>
          <w:noProof w:val="0"/>
          <w:sz w:val="24"/>
          <w:szCs w:val="24"/>
        </w:rPr>
      </w:pPr>
      <w:r w:rsidRPr="00590F3F">
        <w:rPr>
          <w:bCs/>
          <w:noProof w:val="0"/>
          <w:sz w:val="24"/>
          <w:szCs w:val="24"/>
        </w:rPr>
        <w:t xml:space="preserve">e-Meeting, </w:t>
      </w:r>
      <w:r w:rsidR="005D2976">
        <w:rPr>
          <w:bCs/>
          <w:noProof w:val="0"/>
          <w:sz w:val="24"/>
          <w:szCs w:val="24"/>
        </w:rPr>
        <w:t>February 21 – March 3</w:t>
      </w:r>
      <w:r w:rsidRPr="00590F3F">
        <w:rPr>
          <w:bCs/>
          <w:noProof w:val="0"/>
          <w:sz w:val="24"/>
          <w:szCs w:val="24"/>
        </w:rPr>
        <w:t>, 202</w:t>
      </w:r>
      <w:r w:rsidR="005D2976">
        <w:rPr>
          <w:bCs/>
          <w:noProof w:val="0"/>
          <w:sz w:val="24"/>
          <w:szCs w:val="24"/>
        </w:rPr>
        <w:t>2</w:t>
      </w:r>
    </w:p>
    <w:p w14:paraId="4D208A53" w14:textId="77777777" w:rsidR="00E17D65" w:rsidRPr="00590F3F" w:rsidRDefault="00E17D65" w:rsidP="00E17D65">
      <w:pPr>
        <w:pStyle w:val="Header"/>
        <w:rPr>
          <w:bCs/>
          <w:noProof w:val="0"/>
          <w:sz w:val="24"/>
        </w:rPr>
      </w:pPr>
    </w:p>
    <w:p w14:paraId="74677C06" w14:textId="77777777" w:rsidR="00E17D65" w:rsidRPr="00590F3F" w:rsidRDefault="00E17D65" w:rsidP="00E17D65">
      <w:pPr>
        <w:tabs>
          <w:tab w:val="left" w:pos="1985"/>
        </w:tabs>
        <w:spacing w:after="120"/>
        <w:rPr>
          <w:rFonts w:ascii="Arial" w:hAnsi="Arial" w:cs="Arial"/>
          <w:b/>
          <w:bCs/>
          <w:sz w:val="24"/>
          <w:szCs w:val="24"/>
        </w:rPr>
      </w:pPr>
      <w:bookmarkStart w:id="0" w:name="_Hlk96019646"/>
      <w:r w:rsidRPr="00590F3F">
        <w:rPr>
          <w:rFonts w:ascii="Arial" w:hAnsi="Arial" w:cs="Arial"/>
          <w:b/>
          <w:bCs/>
          <w:sz w:val="24"/>
          <w:szCs w:val="24"/>
        </w:rPr>
        <w:t>Agenda item:</w:t>
      </w:r>
      <w:r w:rsidRPr="00590F3F">
        <w:rPr>
          <w:rFonts w:ascii="Arial" w:hAnsi="Arial" w:cs="Arial"/>
          <w:b/>
          <w:bCs/>
          <w:sz w:val="24"/>
          <w:szCs w:val="24"/>
        </w:rPr>
        <w:tab/>
        <w:t>7.2.10</w:t>
      </w:r>
    </w:p>
    <w:p w14:paraId="410DE545" w14:textId="7777777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Source:</w:t>
      </w:r>
      <w:r w:rsidRPr="00590F3F">
        <w:rPr>
          <w:rFonts w:ascii="Arial" w:hAnsi="Arial" w:cs="Arial"/>
          <w:b/>
          <w:bCs/>
          <w:sz w:val="24"/>
        </w:rPr>
        <w:tab/>
      </w:r>
      <w:r w:rsidRPr="00590F3F">
        <w:rPr>
          <w:rFonts w:ascii="Arial" w:hAnsi="Arial" w:cs="Arial"/>
          <w:b/>
          <w:bCs/>
          <w:sz w:val="24"/>
          <w:szCs w:val="24"/>
        </w:rPr>
        <w:t>Moderator (Nokia)</w:t>
      </w:r>
    </w:p>
    <w:p w14:paraId="1122C207" w14:textId="71A1E8DF" w:rsidR="00BD6CA6" w:rsidRDefault="00BD6CA6" w:rsidP="00BD6CA6">
      <w:pPr>
        <w:ind w:left="1985" w:hanging="1985"/>
        <w:rPr>
          <w:rFonts w:ascii="Arial" w:hAnsi="Arial" w:cs="Arial"/>
          <w:b/>
          <w:bCs/>
          <w:sz w:val="24"/>
        </w:rPr>
      </w:pPr>
      <w:r w:rsidRPr="00425E6E">
        <w:rPr>
          <w:rFonts w:ascii="Arial" w:hAnsi="Arial" w:cs="Arial"/>
          <w:b/>
          <w:bCs/>
          <w:sz w:val="24"/>
          <w:szCs w:val="24"/>
        </w:rPr>
        <w:t>Title:</w:t>
      </w:r>
      <w:r w:rsidRPr="00425E6E">
        <w:rPr>
          <w:rFonts w:ascii="Arial" w:hAnsi="Arial" w:cs="Arial"/>
          <w:b/>
          <w:bCs/>
          <w:sz w:val="24"/>
        </w:rPr>
        <w:tab/>
      </w:r>
      <w:r w:rsidR="004A54DC" w:rsidRPr="004A54DC">
        <w:rPr>
          <w:rFonts w:ascii="Arial" w:hAnsi="Arial" w:cs="Arial"/>
          <w:b/>
          <w:bCs/>
          <w:sz w:val="24"/>
        </w:rPr>
        <w:t>[10</w:t>
      </w:r>
      <w:r w:rsidR="005D2976">
        <w:rPr>
          <w:rFonts w:ascii="Arial" w:hAnsi="Arial" w:cs="Arial"/>
          <w:b/>
          <w:bCs/>
          <w:sz w:val="24"/>
        </w:rPr>
        <w:t>8</w:t>
      </w:r>
      <w:r w:rsidR="004A54DC" w:rsidRPr="004A54DC">
        <w:rPr>
          <w:rFonts w:ascii="Arial" w:hAnsi="Arial" w:cs="Arial"/>
          <w:b/>
          <w:bCs/>
          <w:sz w:val="24"/>
        </w:rPr>
        <w:t>-e-Prep-AI7.2.10] Preparation phase</w:t>
      </w:r>
      <w:r w:rsidR="00FB5FA3">
        <w:rPr>
          <w:rFonts w:ascii="Arial" w:hAnsi="Arial" w:cs="Arial"/>
          <w:b/>
          <w:bCs/>
          <w:sz w:val="24"/>
        </w:rPr>
        <w:t xml:space="preserve"> summary</w:t>
      </w:r>
      <w:r w:rsidR="004A54DC" w:rsidRPr="004A54DC">
        <w:rPr>
          <w:rFonts w:ascii="Arial" w:hAnsi="Arial" w:cs="Arial"/>
          <w:b/>
          <w:bCs/>
          <w:sz w:val="24"/>
        </w:rPr>
        <w:t xml:space="preserve"> for Rel-16 NR MR-DC &amp; CA maintenance</w:t>
      </w:r>
    </w:p>
    <w:p w14:paraId="1F60CAE0" w14:textId="234A7A1B" w:rsidR="00B83E2C" w:rsidRPr="00425E6E" w:rsidRDefault="00B83E2C" w:rsidP="00BD6CA6">
      <w:pPr>
        <w:ind w:left="1985" w:hanging="1985"/>
        <w:rPr>
          <w:rFonts w:ascii="Arial" w:hAnsi="Arial" w:cs="Arial"/>
          <w:b/>
          <w:bCs/>
          <w:sz w:val="24"/>
          <w:szCs w:val="24"/>
        </w:rPr>
      </w:pPr>
      <w:r>
        <w:rPr>
          <w:rFonts w:ascii="Arial" w:hAnsi="Arial" w:cs="Arial"/>
          <w:b/>
          <w:bCs/>
          <w:sz w:val="24"/>
        </w:rPr>
        <w:t>WI:</w:t>
      </w:r>
      <w:r>
        <w:rPr>
          <w:rFonts w:ascii="Arial" w:hAnsi="Arial" w:cs="Arial"/>
          <w:b/>
          <w:bCs/>
          <w:sz w:val="24"/>
        </w:rPr>
        <w:tab/>
      </w:r>
      <w:proofErr w:type="spellStart"/>
      <w:r w:rsidRPr="00B83E2C">
        <w:rPr>
          <w:rFonts w:ascii="Arial" w:hAnsi="Arial" w:cs="Arial"/>
          <w:b/>
          <w:bCs/>
          <w:sz w:val="24"/>
        </w:rPr>
        <w:t>LTE_NR_DC_CA_enh</w:t>
      </w:r>
      <w:proofErr w:type="spellEnd"/>
      <w:r w:rsidRPr="00B83E2C">
        <w:rPr>
          <w:rFonts w:ascii="Arial" w:hAnsi="Arial" w:cs="Arial"/>
          <w:b/>
          <w:bCs/>
          <w:sz w:val="24"/>
        </w:rPr>
        <w:t>-Core</w:t>
      </w:r>
    </w:p>
    <w:bookmarkEnd w:id="0"/>
    <w:p w14:paraId="0645D953" w14:textId="237361EA" w:rsidR="00EB43D8" w:rsidRDefault="00BD6CA6" w:rsidP="00EB43D8">
      <w:pPr>
        <w:tabs>
          <w:tab w:val="left" w:pos="1985"/>
        </w:tabs>
        <w:spacing w:after="120"/>
        <w:rPr>
          <w:rFonts w:ascii="Arial" w:hAnsi="Arial" w:cs="Arial"/>
          <w:b/>
          <w:bCs/>
          <w:sz w:val="24"/>
          <w:szCs w:val="24"/>
        </w:rPr>
      </w:pPr>
      <w:r w:rsidRPr="00425E6E">
        <w:rPr>
          <w:rFonts w:ascii="Arial" w:hAnsi="Arial" w:cs="Arial"/>
          <w:b/>
          <w:bCs/>
          <w:sz w:val="24"/>
          <w:szCs w:val="24"/>
        </w:rPr>
        <w:t>Document for:</w:t>
      </w:r>
      <w:r w:rsidRPr="00425E6E">
        <w:rPr>
          <w:rFonts w:ascii="Arial" w:hAnsi="Arial" w:cs="Arial"/>
          <w:b/>
          <w:bCs/>
          <w:sz w:val="24"/>
          <w:szCs w:val="24"/>
        </w:rPr>
        <w:tab/>
        <w:t>Discussion and Decision</w:t>
      </w:r>
    </w:p>
    <w:p w14:paraId="6A964EE1" w14:textId="6D6B7DFD" w:rsidR="004000E8" w:rsidRPr="00425E6E" w:rsidRDefault="002B72FA" w:rsidP="00CE0424">
      <w:pPr>
        <w:pStyle w:val="Heading1"/>
      </w:pPr>
      <w:bookmarkStart w:id="1" w:name="_Ref178064866"/>
      <w:bookmarkStart w:id="2" w:name="_Toc68698316"/>
      <w:r w:rsidRPr="00425E6E">
        <w:t>1</w:t>
      </w:r>
      <w:r w:rsidR="00230D18" w:rsidRPr="00425E6E">
        <w:tab/>
      </w:r>
      <w:bookmarkEnd w:id="1"/>
      <w:r w:rsidR="0071605A" w:rsidRPr="00425E6E">
        <w:t>Introd</w:t>
      </w:r>
      <w:r w:rsidR="00EB43D8">
        <w:t>u</w:t>
      </w:r>
      <w:r w:rsidR="0071605A" w:rsidRPr="00425E6E">
        <w:t>ction</w:t>
      </w:r>
      <w:bookmarkEnd w:id="2"/>
    </w:p>
    <w:p w14:paraId="4B1C4892" w14:textId="520AAB49" w:rsidR="004A54DC" w:rsidRPr="005D2976" w:rsidRDefault="004A54DC" w:rsidP="00BD6CA6">
      <w:pPr>
        <w:pStyle w:val="Doc-text2"/>
        <w:tabs>
          <w:tab w:val="clear" w:pos="1622"/>
          <w:tab w:val="left" w:pos="1276"/>
        </w:tabs>
        <w:ind w:left="0" w:firstLine="0"/>
        <w:rPr>
          <w:rFonts w:ascii="Times New Roman" w:hAnsi="Times New Roman"/>
          <w:lang w:val="en-GB"/>
        </w:rPr>
      </w:pPr>
      <w:r w:rsidRPr="005D2976">
        <w:rPr>
          <w:rFonts w:ascii="Times New Roman" w:hAnsi="Times New Roman"/>
          <w:lang w:val="en-GB"/>
        </w:rPr>
        <w:t>This document is a summary for the AI 7.2.10 pre-meeting discussion for RAN1#10</w:t>
      </w:r>
      <w:r w:rsidR="005D2976" w:rsidRPr="005D2976">
        <w:rPr>
          <w:rFonts w:ascii="Times New Roman" w:hAnsi="Times New Roman"/>
          <w:lang w:val="en-GB"/>
        </w:rPr>
        <w:t>8</w:t>
      </w:r>
    </w:p>
    <w:p w14:paraId="263C9D61" w14:textId="6D3076C9" w:rsidR="004A54DC" w:rsidRPr="004C549F" w:rsidRDefault="005D2976" w:rsidP="004A54DC">
      <w:pPr>
        <w:pStyle w:val="ListParagraph"/>
        <w:numPr>
          <w:ilvl w:val="0"/>
          <w:numId w:val="32"/>
        </w:numPr>
        <w:wordWrap w:val="0"/>
        <w:overflowPunct/>
        <w:adjustRightInd/>
        <w:spacing w:before="120" w:after="120"/>
        <w:ind w:left="714" w:hanging="357"/>
        <w:jc w:val="both"/>
        <w:textAlignment w:val="auto"/>
        <w:rPr>
          <w:rFonts w:ascii="Arial" w:hAnsi="Arial" w:cs="Arial"/>
          <w:lang w:val="en-GB"/>
        </w:rPr>
      </w:pPr>
      <w:r w:rsidRPr="004C549F">
        <w:rPr>
          <w:rFonts w:ascii="Arial" w:hAnsi="Arial" w:cs="Arial"/>
          <w:sz w:val="20"/>
          <w:szCs w:val="20"/>
          <w:lang w:val="en-GB"/>
        </w:rPr>
        <w:t>[108-e-Prep-AI7.2.10] Prep phase for Rel-16 MR-DC/CA enhancements</w:t>
      </w:r>
    </w:p>
    <w:p w14:paraId="2C8833A7" w14:textId="77777777" w:rsidR="004A54DC" w:rsidRDefault="004A54DC" w:rsidP="00BD6CA6">
      <w:pPr>
        <w:pStyle w:val="Doc-text2"/>
        <w:tabs>
          <w:tab w:val="clear" w:pos="1622"/>
          <w:tab w:val="left" w:pos="1276"/>
        </w:tabs>
        <w:ind w:left="0" w:firstLine="0"/>
        <w:rPr>
          <w:lang w:val="en-GB"/>
        </w:rPr>
      </w:pPr>
    </w:p>
    <w:p w14:paraId="2FB66F91" w14:textId="40009321" w:rsidR="004A54DC" w:rsidRDefault="004A54DC" w:rsidP="00BD6CA6">
      <w:pPr>
        <w:pStyle w:val="Doc-text2"/>
        <w:tabs>
          <w:tab w:val="clear" w:pos="1622"/>
          <w:tab w:val="left" w:pos="1276"/>
        </w:tabs>
        <w:ind w:left="0" w:firstLine="0"/>
        <w:rPr>
          <w:lang w:val="en-GB"/>
        </w:rPr>
      </w:pPr>
      <w:r>
        <w:rPr>
          <w:lang w:val="en-GB"/>
        </w:rPr>
        <w:t xml:space="preserve">Only one </w:t>
      </w:r>
      <w:proofErr w:type="spellStart"/>
      <w:r>
        <w:rPr>
          <w:lang w:val="en-GB"/>
        </w:rPr>
        <w:t>Tdoc</w:t>
      </w:r>
      <w:proofErr w:type="spellEnd"/>
      <w:r>
        <w:rPr>
          <w:lang w:val="en-GB"/>
        </w:rPr>
        <w:t xml:space="preserve"> was </w:t>
      </w:r>
      <w:r w:rsidR="00AF0E21">
        <w:rPr>
          <w:lang w:val="en-GB"/>
        </w:rPr>
        <w:t>submitted to AI 7.2.10</w:t>
      </w:r>
      <w:r>
        <w:rPr>
          <w:lang w:val="en-GB"/>
        </w:rPr>
        <w:t>:</w:t>
      </w:r>
    </w:p>
    <w:p w14:paraId="5043CED3" w14:textId="546256F5" w:rsidR="004A54DC" w:rsidRDefault="004A54DC" w:rsidP="00BD6CA6">
      <w:pPr>
        <w:pStyle w:val="Doc-text2"/>
        <w:tabs>
          <w:tab w:val="clear" w:pos="1622"/>
          <w:tab w:val="left" w:pos="1276"/>
        </w:tabs>
        <w:ind w:left="0" w:firstLine="0"/>
        <w:rPr>
          <w:lang w:val="en-GB"/>
        </w:rPr>
      </w:pPr>
    </w:p>
    <w:tbl>
      <w:tblPr>
        <w:tblW w:w="9221" w:type="dxa"/>
        <w:tblLook w:val="04A0" w:firstRow="1" w:lastRow="0" w:firstColumn="1" w:lastColumn="0" w:noHBand="0" w:noVBand="1"/>
      </w:tblPr>
      <w:tblGrid>
        <w:gridCol w:w="1141"/>
        <w:gridCol w:w="6387"/>
        <w:gridCol w:w="1693"/>
      </w:tblGrid>
      <w:tr w:rsidR="004A54DC" w:rsidRPr="00BA6870" w14:paraId="4CD1E401" w14:textId="77777777" w:rsidTr="004A54DC">
        <w:trPr>
          <w:trHeight w:val="348"/>
        </w:trPr>
        <w:tc>
          <w:tcPr>
            <w:tcW w:w="1141" w:type="dxa"/>
            <w:tcBorders>
              <w:top w:val="single" w:sz="4" w:space="0" w:color="FFFFFF"/>
              <w:left w:val="single" w:sz="4" w:space="0" w:color="FFFFFF"/>
              <w:bottom w:val="single" w:sz="4" w:space="0" w:color="auto"/>
              <w:right w:val="single" w:sz="4" w:space="0" w:color="FFFFFF"/>
            </w:tcBorders>
            <w:shd w:val="clear" w:color="000000" w:fill="75B91A"/>
            <w:hideMark/>
          </w:tcPr>
          <w:p w14:paraId="57F49AF9" w14:textId="77777777" w:rsidR="004A54DC" w:rsidRPr="00C91DA9" w:rsidRDefault="004A54DC" w:rsidP="00BD65A4">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proofErr w:type="spellStart"/>
            <w:r w:rsidRPr="00C91DA9">
              <w:rPr>
                <w:rFonts w:ascii="Arial" w:eastAsia="Times New Roman" w:hAnsi="Arial" w:cs="Arial"/>
                <w:b/>
                <w:bCs/>
                <w:color w:val="FFFFFF"/>
                <w:sz w:val="18"/>
                <w:szCs w:val="18"/>
                <w:lang w:val="en-US" w:eastAsia="en-US"/>
              </w:rPr>
              <w:t>TDocs</w:t>
            </w:r>
            <w:proofErr w:type="spellEnd"/>
          </w:p>
        </w:tc>
        <w:tc>
          <w:tcPr>
            <w:tcW w:w="6387" w:type="dxa"/>
            <w:tcBorders>
              <w:top w:val="single" w:sz="4" w:space="0" w:color="FFFFFF"/>
              <w:left w:val="nil"/>
              <w:bottom w:val="single" w:sz="4" w:space="0" w:color="auto"/>
              <w:right w:val="single" w:sz="4" w:space="0" w:color="FFFFFF"/>
            </w:tcBorders>
            <w:shd w:val="clear" w:color="000000" w:fill="75B91A"/>
            <w:hideMark/>
          </w:tcPr>
          <w:p w14:paraId="5DEA2643" w14:textId="77777777" w:rsidR="004A54DC" w:rsidRPr="00C91DA9" w:rsidRDefault="004A54DC" w:rsidP="00BD65A4">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C91DA9">
              <w:rPr>
                <w:rFonts w:ascii="Arial" w:eastAsia="Times New Roman" w:hAnsi="Arial" w:cs="Arial"/>
                <w:b/>
                <w:bCs/>
                <w:color w:val="FFFFFF"/>
                <w:sz w:val="18"/>
                <w:szCs w:val="18"/>
                <w:lang w:val="en-US" w:eastAsia="en-US"/>
              </w:rPr>
              <w:t>Issue</w:t>
            </w:r>
          </w:p>
        </w:tc>
        <w:tc>
          <w:tcPr>
            <w:tcW w:w="1693" w:type="dxa"/>
            <w:tcBorders>
              <w:top w:val="single" w:sz="4" w:space="0" w:color="FFFFFF"/>
              <w:left w:val="nil"/>
              <w:bottom w:val="single" w:sz="4" w:space="0" w:color="auto"/>
              <w:right w:val="single" w:sz="4" w:space="0" w:color="FFFFFF"/>
            </w:tcBorders>
            <w:shd w:val="clear" w:color="000000" w:fill="75B91A"/>
            <w:hideMark/>
          </w:tcPr>
          <w:p w14:paraId="7ACAB014" w14:textId="0D7805AC" w:rsidR="004A54DC" w:rsidRPr="00C91DA9" w:rsidRDefault="004A54DC" w:rsidP="00BD65A4">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Source</w:t>
            </w:r>
          </w:p>
        </w:tc>
      </w:tr>
      <w:tr w:rsidR="005D2976" w:rsidRPr="00BA6870" w14:paraId="2B467927" w14:textId="77777777" w:rsidTr="004A54DC">
        <w:trPr>
          <w:trHeight w:val="450"/>
        </w:trPr>
        <w:tc>
          <w:tcPr>
            <w:tcW w:w="1141" w:type="dxa"/>
            <w:tcBorders>
              <w:top w:val="single" w:sz="4" w:space="0" w:color="auto"/>
              <w:left w:val="single" w:sz="4" w:space="0" w:color="auto"/>
              <w:bottom w:val="single" w:sz="4" w:space="0" w:color="auto"/>
              <w:right w:val="single" w:sz="4" w:space="0" w:color="auto"/>
            </w:tcBorders>
            <w:shd w:val="clear" w:color="auto" w:fill="auto"/>
          </w:tcPr>
          <w:p w14:paraId="3EEDA090" w14:textId="4796F5A9" w:rsidR="005D2976" w:rsidRPr="00C91DA9" w:rsidRDefault="00E537E8" w:rsidP="005D2976">
            <w:pPr>
              <w:pStyle w:val="BodyText"/>
              <w:spacing w:after="60"/>
              <w:rPr>
                <w:rFonts w:eastAsia="SimSun"/>
                <w:sz w:val="18"/>
                <w:szCs w:val="18"/>
              </w:rPr>
            </w:pPr>
            <w:hyperlink r:id="rId11" w:history="1">
              <w:r w:rsidR="005D2976">
                <w:rPr>
                  <w:rStyle w:val="Hyperlink"/>
                  <w:rFonts w:cs="Arial"/>
                  <w:b/>
                  <w:bCs/>
                  <w:sz w:val="16"/>
                  <w:szCs w:val="16"/>
                </w:rPr>
                <w:t>R1-2202427</w:t>
              </w:r>
            </w:hyperlink>
          </w:p>
        </w:tc>
        <w:tc>
          <w:tcPr>
            <w:tcW w:w="6387" w:type="dxa"/>
            <w:tcBorders>
              <w:top w:val="single" w:sz="4" w:space="0" w:color="auto"/>
              <w:left w:val="single" w:sz="4" w:space="0" w:color="auto"/>
              <w:bottom w:val="single" w:sz="4" w:space="0" w:color="auto"/>
              <w:right w:val="single" w:sz="4" w:space="0" w:color="auto"/>
            </w:tcBorders>
            <w:shd w:val="clear" w:color="auto" w:fill="auto"/>
          </w:tcPr>
          <w:p w14:paraId="3D358DB4" w14:textId="055B35BB" w:rsidR="005D2976" w:rsidRPr="00851E39" w:rsidRDefault="005D2976" w:rsidP="005D2976">
            <w:pPr>
              <w:jc w:val="both"/>
              <w:rPr>
                <w:sz w:val="18"/>
                <w:szCs w:val="18"/>
              </w:rPr>
            </w:pPr>
            <w:r>
              <w:rPr>
                <w:rFonts w:ascii="Arial" w:hAnsi="Arial" w:cs="Arial"/>
                <w:sz w:val="16"/>
                <w:szCs w:val="16"/>
              </w:rPr>
              <w:t>Correction on Rel-16 UE Power Saving</w:t>
            </w:r>
          </w:p>
        </w:tc>
        <w:tc>
          <w:tcPr>
            <w:tcW w:w="1693" w:type="dxa"/>
            <w:tcBorders>
              <w:top w:val="single" w:sz="4" w:space="0" w:color="auto"/>
              <w:left w:val="single" w:sz="4" w:space="0" w:color="auto"/>
              <w:bottom w:val="single" w:sz="4" w:space="0" w:color="auto"/>
              <w:right w:val="single" w:sz="4" w:space="0" w:color="auto"/>
            </w:tcBorders>
            <w:shd w:val="clear" w:color="auto" w:fill="auto"/>
          </w:tcPr>
          <w:p w14:paraId="4A8A009E" w14:textId="77777777" w:rsidR="005D2976" w:rsidRPr="00C91DA9" w:rsidRDefault="005D2976" w:rsidP="005D2976">
            <w:pPr>
              <w:pStyle w:val="BodyText"/>
              <w:spacing w:after="60"/>
              <w:jc w:val="left"/>
              <w:rPr>
                <w:rFonts w:eastAsia="SimSun"/>
                <w:sz w:val="18"/>
                <w:szCs w:val="18"/>
              </w:rPr>
            </w:pPr>
            <w:r>
              <w:rPr>
                <w:rFonts w:cs="Arial"/>
                <w:sz w:val="16"/>
                <w:szCs w:val="16"/>
              </w:rPr>
              <w:t xml:space="preserve">Huawei, </w:t>
            </w:r>
            <w:proofErr w:type="spellStart"/>
            <w:r>
              <w:rPr>
                <w:rFonts w:cs="Arial"/>
                <w:sz w:val="16"/>
                <w:szCs w:val="16"/>
              </w:rPr>
              <w:t>HiSilicon</w:t>
            </w:r>
            <w:proofErr w:type="spellEnd"/>
          </w:p>
        </w:tc>
      </w:tr>
    </w:tbl>
    <w:p w14:paraId="5BAEDAD5" w14:textId="77777777" w:rsidR="004A54DC" w:rsidRDefault="004A54DC" w:rsidP="00BD6CA6">
      <w:pPr>
        <w:pStyle w:val="Doc-text2"/>
        <w:tabs>
          <w:tab w:val="clear" w:pos="1622"/>
          <w:tab w:val="left" w:pos="1276"/>
        </w:tabs>
        <w:ind w:left="0" w:firstLine="0"/>
        <w:rPr>
          <w:lang w:val="en-GB"/>
        </w:rPr>
      </w:pPr>
    </w:p>
    <w:p w14:paraId="139B74AE" w14:textId="710DFF8F" w:rsidR="00BA6870" w:rsidRDefault="00DF43CF" w:rsidP="00121679">
      <w:pPr>
        <w:pStyle w:val="Heading1"/>
        <w:rPr>
          <w:rStyle w:val="Heading1Char"/>
        </w:rPr>
      </w:pPr>
      <w:bookmarkStart w:id="3" w:name="_Toc68698317"/>
      <w:r w:rsidRPr="00425E6E">
        <w:rPr>
          <w:rStyle w:val="Heading1Char"/>
        </w:rPr>
        <w:t>2</w:t>
      </w:r>
      <w:r w:rsidR="000702B2">
        <w:rPr>
          <w:rStyle w:val="Heading1Char"/>
        </w:rPr>
        <w:tab/>
      </w:r>
      <w:r w:rsidR="003549C9">
        <w:rPr>
          <w:rStyle w:val="Heading1Char"/>
        </w:rPr>
        <w:t xml:space="preserve">Summary of issues addressed in the </w:t>
      </w:r>
      <w:proofErr w:type="spellStart"/>
      <w:r w:rsidR="003549C9">
        <w:rPr>
          <w:rStyle w:val="Heading1Char"/>
        </w:rPr>
        <w:t>Tdoc</w:t>
      </w:r>
      <w:bookmarkEnd w:id="3"/>
      <w:r w:rsidR="004A54DC">
        <w:rPr>
          <w:rStyle w:val="Heading1Char"/>
        </w:rPr>
        <w:t>s</w:t>
      </w:r>
      <w:proofErr w:type="spellEnd"/>
    </w:p>
    <w:tbl>
      <w:tblPr>
        <w:tblStyle w:val="TableGrid"/>
        <w:tblW w:w="0" w:type="auto"/>
        <w:tblLook w:val="04A0" w:firstRow="1" w:lastRow="0" w:firstColumn="1" w:lastColumn="0" w:noHBand="0" w:noVBand="1"/>
      </w:tblPr>
      <w:tblGrid>
        <w:gridCol w:w="9629"/>
      </w:tblGrid>
      <w:tr w:rsidR="004A54DC" w14:paraId="38674FE5" w14:textId="77777777" w:rsidTr="004A54DC">
        <w:tc>
          <w:tcPr>
            <w:tcW w:w="9629" w:type="dxa"/>
          </w:tcPr>
          <w:p w14:paraId="3C2ED4F5" w14:textId="4F2CB587" w:rsidR="005D2976" w:rsidRPr="005D2976" w:rsidRDefault="00E537E8" w:rsidP="004A54DC">
            <w:pPr>
              <w:rPr>
                <w:b/>
                <w:bCs/>
                <w:lang w:val="en-GB"/>
              </w:rPr>
            </w:pPr>
            <w:hyperlink r:id="rId12" w:history="1">
              <w:r w:rsidR="005D2976">
                <w:rPr>
                  <w:rStyle w:val="Hyperlink"/>
                  <w:rFonts w:ascii="Arial" w:hAnsi="Arial" w:cs="Arial"/>
                  <w:b/>
                  <w:bCs/>
                  <w:sz w:val="16"/>
                  <w:szCs w:val="16"/>
                </w:rPr>
                <w:t>R1-2202427</w:t>
              </w:r>
            </w:hyperlink>
            <w:r w:rsidR="005D2976">
              <w:rPr>
                <w:rFonts w:ascii="Arial" w:hAnsi="Arial" w:cs="Arial"/>
                <w:b/>
                <w:bCs/>
                <w:color w:val="0000FF"/>
                <w:sz w:val="16"/>
                <w:szCs w:val="16"/>
                <w:u w:val="single"/>
              </w:rPr>
              <w:t xml:space="preserve"> </w:t>
            </w:r>
            <w:proofErr w:type="spellStart"/>
            <w:r w:rsidR="005D2976">
              <w:rPr>
                <w:rFonts w:ascii="Arial" w:hAnsi="Arial" w:cs="Arial"/>
                <w:sz w:val="16"/>
                <w:szCs w:val="16"/>
              </w:rPr>
              <w:t>Correction</w:t>
            </w:r>
            <w:proofErr w:type="spellEnd"/>
            <w:r w:rsidR="005D2976">
              <w:rPr>
                <w:rFonts w:ascii="Arial" w:hAnsi="Arial" w:cs="Arial"/>
                <w:sz w:val="16"/>
                <w:szCs w:val="16"/>
              </w:rPr>
              <w:t xml:space="preserve"> on Rel-16 UE Power </w:t>
            </w:r>
            <w:proofErr w:type="spellStart"/>
            <w:r w:rsidR="005D2976">
              <w:rPr>
                <w:rFonts w:ascii="Arial" w:hAnsi="Arial" w:cs="Arial"/>
                <w:sz w:val="16"/>
                <w:szCs w:val="16"/>
              </w:rPr>
              <w:t>Saving</w:t>
            </w:r>
            <w:proofErr w:type="spellEnd"/>
          </w:p>
          <w:p w14:paraId="4A81F686" w14:textId="71E86BBD" w:rsidR="004A54DC" w:rsidRDefault="004A54DC" w:rsidP="004A54DC">
            <w:pPr>
              <w:rPr>
                <w:lang w:val="en-GB"/>
              </w:rPr>
            </w:pPr>
            <w:r w:rsidRPr="004A54DC">
              <w:rPr>
                <w:b/>
                <w:bCs/>
                <w:lang w:val="en-GB"/>
              </w:rPr>
              <w:t>Issue</w:t>
            </w:r>
            <w:r w:rsidR="00546104">
              <w:rPr>
                <w:b/>
                <w:bCs/>
                <w:lang w:val="en-GB"/>
              </w:rPr>
              <w:t>s</w:t>
            </w:r>
            <w:r w:rsidR="004C549F">
              <w:rPr>
                <w:b/>
                <w:bCs/>
                <w:lang w:val="en-GB"/>
              </w:rPr>
              <w:t xml:space="preserve"> raised related to TS38.212</w:t>
            </w:r>
            <w:r w:rsidRPr="004A54DC">
              <w:rPr>
                <w:b/>
                <w:bCs/>
                <w:lang w:val="en-GB"/>
              </w:rPr>
              <w:t>:</w:t>
            </w:r>
            <w:r w:rsidRPr="004A54DC">
              <w:rPr>
                <w:lang w:val="en-GB"/>
              </w:rPr>
              <w:t xml:space="preserve"> </w:t>
            </w:r>
          </w:p>
          <w:p w14:paraId="7E894833" w14:textId="77777777" w:rsidR="00546104" w:rsidRPr="00546104" w:rsidRDefault="00546104" w:rsidP="00546104">
            <w:pPr>
              <w:pStyle w:val="CRCoverPage"/>
              <w:numPr>
                <w:ilvl w:val="0"/>
                <w:numId w:val="34"/>
              </w:numPr>
              <w:spacing w:after="0"/>
              <w:rPr>
                <w:sz w:val="20"/>
                <w:szCs w:val="20"/>
                <w:lang w:val="en-GB" w:eastAsia="zh-CN"/>
              </w:rPr>
            </w:pPr>
            <w:r w:rsidRPr="00546104">
              <w:rPr>
                <w:sz w:val="20"/>
                <w:szCs w:val="20"/>
                <w:lang w:val="en-GB" w:eastAsia="zh-CN"/>
              </w:rPr>
              <w:t xml:space="preserve">RAN2 changed the configuration structure regarding dormancy cell groups from </w:t>
            </w:r>
            <w:proofErr w:type="spellStart"/>
            <w:r w:rsidRPr="00546104">
              <w:rPr>
                <w:i/>
                <w:sz w:val="20"/>
                <w:szCs w:val="20"/>
                <w:lang w:val="en-GB"/>
              </w:rPr>
              <w:t>DormancySCellGroups</w:t>
            </w:r>
            <w:proofErr w:type="spellEnd"/>
            <w:r w:rsidRPr="00546104">
              <w:rPr>
                <w:i/>
                <w:sz w:val="20"/>
                <w:szCs w:val="20"/>
                <w:lang w:val="en-GB"/>
              </w:rPr>
              <w:t>,</w:t>
            </w:r>
            <w:r w:rsidRPr="00546104">
              <w:rPr>
                <w:sz w:val="20"/>
                <w:szCs w:val="20"/>
                <w:lang w:val="en-GB" w:eastAsia="zh-CN"/>
              </w:rPr>
              <w:t xml:space="preserve"> which explicitly includes a list of dormancy groups</w:t>
            </w:r>
            <w:r w:rsidRPr="00546104">
              <w:rPr>
                <w:i/>
                <w:sz w:val="20"/>
                <w:szCs w:val="20"/>
                <w:lang w:val="en-GB"/>
              </w:rPr>
              <w:t xml:space="preserve">, </w:t>
            </w:r>
            <w:r w:rsidRPr="00546104">
              <w:rPr>
                <w:sz w:val="20"/>
                <w:szCs w:val="20"/>
                <w:lang w:val="en-GB" w:eastAsia="zh-CN"/>
              </w:rPr>
              <w:t xml:space="preserve">in v16.0.0 to </w:t>
            </w:r>
            <w:proofErr w:type="spellStart"/>
            <w:r w:rsidRPr="00546104">
              <w:rPr>
                <w:i/>
                <w:sz w:val="20"/>
                <w:szCs w:val="20"/>
                <w:lang w:val="en-GB" w:eastAsia="zh-CN"/>
              </w:rPr>
              <w:t>dormancyGroupWithinActiveTime</w:t>
            </w:r>
            <w:proofErr w:type="spellEnd"/>
            <w:r w:rsidRPr="00546104">
              <w:rPr>
                <w:sz w:val="20"/>
                <w:szCs w:val="20"/>
                <w:lang w:val="en-GB" w:eastAsia="zh-CN"/>
              </w:rPr>
              <w:t xml:space="preserve"> in v16.7.0. TS 38.331 v16.7.0 specifies </w:t>
            </w:r>
            <w:proofErr w:type="spellStart"/>
            <w:r w:rsidRPr="00546104">
              <w:rPr>
                <w:i/>
                <w:sz w:val="20"/>
                <w:szCs w:val="20"/>
                <w:lang w:val="en-GB" w:eastAsia="zh-CN"/>
              </w:rPr>
              <w:t>dormancyGroupWithinActiveTime</w:t>
            </w:r>
            <w:proofErr w:type="spellEnd"/>
            <w:r w:rsidRPr="00546104" w:rsidDel="00C8377A">
              <w:rPr>
                <w:sz w:val="20"/>
                <w:szCs w:val="20"/>
                <w:lang w:val="en-GB" w:eastAsia="zh-CN"/>
              </w:rPr>
              <w:t xml:space="preserve"> </w:t>
            </w:r>
            <w:r w:rsidRPr="00546104">
              <w:rPr>
                <w:sz w:val="20"/>
                <w:szCs w:val="20"/>
                <w:lang w:val="en-GB" w:eastAsia="zh-CN"/>
              </w:rPr>
              <w:t xml:space="preserve">as dormancy group ID for each configured </w:t>
            </w:r>
            <w:proofErr w:type="spellStart"/>
            <w:r w:rsidRPr="00546104">
              <w:rPr>
                <w:sz w:val="20"/>
                <w:szCs w:val="20"/>
                <w:lang w:val="en-GB" w:eastAsia="zh-CN"/>
              </w:rPr>
              <w:t>SCell</w:t>
            </w:r>
            <w:proofErr w:type="spellEnd"/>
            <w:r w:rsidRPr="00546104">
              <w:rPr>
                <w:sz w:val="20"/>
                <w:szCs w:val="20"/>
                <w:lang w:val="en-GB" w:eastAsia="zh-CN"/>
              </w:rPr>
              <w:t xml:space="preserve">.  Under this new configuration structure of </w:t>
            </w:r>
            <w:proofErr w:type="spellStart"/>
            <w:r w:rsidRPr="00546104">
              <w:rPr>
                <w:i/>
                <w:sz w:val="20"/>
                <w:szCs w:val="20"/>
                <w:lang w:val="en-GB" w:eastAsia="zh-CN"/>
              </w:rPr>
              <w:t>dormancyGroupWithinActiveTime</w:t>
            </w:r>
            <w:proofErr w:type="spellEnd"/>
            <w:r w:rsidRPr="00546104">
              <w:rPr>
                <w:sz w:val="20"/>
                <w:szCs w:val="20"/>
                <w:lang w:val="en-GB" w:eastAsia="zh-CN"/>
              </w:rPr>
              <w:t>, it is not clear how to determine the number of bits for PDCCH dormancy indication field by the description of “</w:t>
            </w:r>
            <w:r w:rsidRPr="00546104">
              <w:rPr>
                <w:rFonts w:eastAsia="DengXian"/>
                <w:sz w:val="20"/>
                <w:szCs w:val="20"/>
                <w:lang w:val="en-GB" w:eastAsia="zh-CN"/>
              </w:rPr>
              <w:t xml:space="preserve">according to higher layer parameter </w:t>
            </w:r>
            <w:proofErr w:type="spellStart"/>
            <w:r w:rsidRPr="00546104">
              <w:rPr>
                <w:i/>
                <w:sz w:val="20"/>
                <w:szCs w:val="20"/>
                <w:lang w:val="en-GB" w:eastAsia="zh-CN"/>
              </w:rPr>
              <w:t>dormancyGroupWithinActiveTime</w:t>
            </w:r>
            <w:proofErr w:type="spellEnd"/>
            <w:r w:rsidRPr="00546104">
              <w:rPr>
                <w:sz w:val="20"/>
                <w:szCs w:val="20"/>
                <w:lang w:val="en-GB" w:eastAsia="zh-CN"/>
              </w:rPr>
              <w:t>”.</w:t>
            </w:r>
          </w:p>
          <w:p w14:paraId="3C0BDB38" w14:textId="77777777" w:rsidR="00546104" w:rsidRPr="00546104" w:rsidRDefault="00546104" w:rsidP="00546104">
            <w:pPr>
              <w:pStyle w:val="CRCoverPage"/>
              <w:numPr>
                <w:ilvl w:val="0"/>
                <w:numId w:val="34"/>
              </w:numPr>
              <w:spacing w:after="0"/>
              <w:rPr>
                <w:sz w:val="20"/>
                <w:szCs w:val="20"/>
                <w:lang w:val="en-GB" w:eastAsia="zh-CN"/>
              </w:rPr>
            </w:pPr>
            <w:r w:rsidRPr="00546104">
              <w:rPr>
                <w:sz w:val="20"/>
                <w:szCs w:val="20"/>
                <w:lang w:val="en-GB" w:eastAsia="zh-CN"/>
              </w:rPr>
              <w:t xml:space="preserve">Similar issues </w:t>
            </w:r>
            <w:proofErr w:type="gramStart"/>
            <w:r w:rsidRPr="00546104">
              <w:rPr>
                <w:sz w:val="20"/>
                <w:szCs w:val="20"/>
                <w:lang w:val="en-GB" w:eastAsia="zh-CN"/>
              </w:rPr>
              <w:t>exists</w:t>
            </w:r>
            <w:proofErr w:type="gramEnd"/>
            <w:r w:rsidRPr="00546104">
              <w:rPr>
                <w:sz w:val="20"/>
                <w:szCs w:val="20"/>
                <w:lang w:val="en-GB" w:eastAsia="zh-CN"/>
              </w:rPr>
              <w:t xml:space="preserve"> for the determination of the number of bits for PDCCH dormancy indication field by the description of “</w:t>
            </w:r>
            <w:r w:rsidRPr="00546104">
              <w:rPr>
                <w:rFonts w:eastAsia="DengXian"/>
                <w:sz w:val="20"/>
                <w:szCs w:val="20"/>
                <w:lang w:val="en-GB" w:eastAsia="zh-CN"/>
              </w:rPr>
              <w:t xml:space="preserve">according to higher layer parameter </w:t>
            </w:r>
            <w:proofErr w:type="spellStart"/>
            <w:r w:rsidRPr="00546104">
              <w:rPr>
                <w:i/>
                <w:sz w:val="20"/>
                <w:szCs w:val="20"/>
                <w:lang w:val="en-GB"/>
              </w:rPr>
              <w:t>dormancyGroupOutsideActiveTime</w:t>
            </w:r>
            <w:proofErr w:type="spellEnd"/>
            <w:r w:rsidRPr="00546104">
              <w:rPr>
                <w:sz w:val="20"/>
                <w:szCs w:val="20"/>
                <w:lang w:val="en-GB" w:eastAsia="zh-CN"/>
              </w:rPr>
              <w:t>”.</w:t>
            </w:r>
          </w:p>
          <w:p w14:paraId="061C161F" w14:textId="2E80D227" w:rsidR="00546104" w:rsidRDefault="00546104" w:rsidP="00546104">
            <w:pPr>
              <w:pStyle w:val="CRCoverPage"/>
              <w:numPr>
                <w:ilvl w:val="0"/>
                <w:numId w:val="34"/>
              </w:numPr>
              <w:spacing w:after="0"/>
              <w:rPr>
                <w:sz w:val="20"/>
                <w:szCs w:val="20"/>
                <w:lang w:val="en-GB" w:eastAsia="zh-CN"/>
              </w:rPr>
            </w:pPr>
            <w:r w:rsidRPr="00546104">
              <w:rPr>
                <w:sz w:val="20"/>
                <w:szCs w:val="20"/>
                <w:lang w:val="en-GB" w:eastAsia="zh-CN"/>
              </w:rPr>
              <w:t>The description of “</w:t>
            </w:r>
            <w:r w:rsidRPr="00546104">
              <w:rPr>
                <w:rFonts w:eastAsia="DengXian"/>
                <w:sz w:val="20"/>
                <w:szCs w:val="20"/>
                <w:lang w:val="en-GB"/>
              </w:rPr>
              <w:t xml:space="preserve">with MSB to LSB of the bitmap corresponding to the first to last configured </w:t>
            </w:r>
            <w:proofErr w:type="spellStart"/>
            <w:r w:rsidRPr="00546104">
              <w:rPr>
                <w:rFonts w:eastAsia="DengXian"/>
                <w:sz w:val="20"/>
                <w:szCs w:val="20"/>
                <w:lang w:val="en-GB"/>
              </w:rPr>
              <w:t>SCell</w:t>
            </w:r>
            <w:proofErr w:type="spellEnd"/>
            <w:r w:rsidRPr="00546104">
              <w:rPr>
                <w:rFonts w:eastAsia="DengXian"/>
                <w:sz w:val="20"/>
                <w:szCs w:val="20"/>
                <w:lang w:val="en-GB"/>
              </w:rPr>
              <w:t xml:space="preserve"> group</w:t>
            </w:r>
            <w:r w:rsidRPr="00546104">
              <w:rPr>
                <w:sz w:val="20"/>
                <w:szCs w:val="20"/>
                <w:lang w:val="en-GB" w:eastAsia="zh-CN"/>
              </w:rPr>
              <w:t xml:space="preserve">” is also not clear considering </w:t>
            </w:r>
            <w:proofErr w:type="spellStart"/>
            <w:r w:rsidRPr="00546104">
              <w:rPr>
                <w:i/>
                <w:sz w:val="20"/>
                <w:szCs w:val="20"/>
                <w:lang w:val="en-GB" w:eastAsia="zh-CN"/>
              </w:rPr>
              <w:t>dormancyGroupWithinActiveTime</w:t>
            </w:r>
            <w:proofErr w:type="spellEnd"/>
            <w:r w:rsidRPr="00546104">
              <w:rPr>
                <w:sz w:val="20"/>
                <w:szCs w:val="20"/>
                <w:lang w:val="en-GB" w:eastAsia="zh-CN"/>
              </w:rPr>
              <w:t xml:space="preserve"> is configured per configured </w:t>
            </w:r>
            <w:proofErr w:type="spellStart"/>
            <w:r w:rsidRPr="00546104">
              <w:rPr>
                <w:sz w:val="20"/>
                <w:szCs w:val="20"/>
                <w:lang w:val="en-GB" w:eastAsia="zh-CN"/>
              </w:rPr>
              <w:t>SCell</w:t>
            </w:r>
            <w:proofErr w:type="spellEnd"/>
            <w:r w:rsidRPr="00546104">
              <w:rPr>
                <w:sz w:val="20"/>
                <w:szCs w:val="20"/>
                <w:lang w:val="en-GB" w:eastAsia="zh-CN"/>
              </w:rPr>
              <w:t xml:space="preserve"> in TS 38.331 v16.7.0.</w:t>
            </w:r>
          </w:p>
          <w:p w14:paraId="3E786F48" w14:textId="77777777" w:rsidR="00546104" w:rsidRDefault="00546104" w:rsidP="005D2976">
            <w:pPr>
              <w:rPr>
                <w:b/>
                <w:iCs/>
                <w:sz w:val="20"/>
                <w:szCs w:val="20"/>
                <w:lang w:val="en-GB" w:eastAsia="zh-CN"/>
              </w:rPr>
            </w:pPr>
          </w:p>
          <w:p w14:paraId="76DB5F19" w14:textId="72992DEA" w:rsidR="005D2976" w:rsidRPr="0068263E" w:rsidRDefault="004A54DC" w:rsidP="005D2976">
            <w:pPr>
              <w:rPr>
                <w:sz w:val="20"/>
                <w:szCs w:val="20"/>
                <w:lang w:val="en-GB" w:eastAsia="en-US"/>
              </w:rPr>
            </w:pPr>
            <w:r w:rsidRPr="004A54DC">
              <w:rPr>
                <w:b/>
                <w:iCs/>
                <w:sz w:val="20"/>
                <w:szCs w:val="20"/>
                <w:lang w:val="en-GB" w:eastAsia="zh-CN"/>
              </w:rPr>
              <w:t>Proposal</w:t>
            </w:r>
            <w:r w:rsidR="00546104">
              <w:rPr>
                <w:b/>
                <w:iCs/>
                <w:sz w:val="20"/>
                <w:szCs w:val="20"/>
                <w:lang w:val="en-GB" w:eastAsia="zh-CN"/>
              </w:rPr>
              <w:t>s</w:t>
            </w:r>
            <w:r w:rsidR="004C549F">
              <w:rPr>
                <w:b/>
                <w:iCs/>
                <w:sz w:val="20"/>
                <w:szCs w:val="20"/>
                <w:lang w:val="en-GB" w:eastAsia="zh-CN"/>
              </w:rPr>
              <w:t xml:space="preserve"> to resolve the issues in TS 38.212</w:t>
            </w:r>
            <w:r w:rsidR="00546104">
              <w:rPr>
                <w:b/>
                <w:iCs/>
                <w:sz w:val="20"/>
                <w:szCs w:val="20"/>
                <w:lang w:val="en-GB" w:eastAsia="zh-CN"/>
              </w:rPr>
              <w:t xml:space="preserve"> </w:t>
            </w:r>
          </w:p>
          <w:p w14:paraId="5A356FC9" w14:textId="77777777" w:rsidR="00546104" w:rsidRPr="004C549F" w:rsidRDefault="00546104" w:rsidP="00546104">
            <w:pPr>
              <w:pStyle w:val="CRCoverPage"/>
              <w:numPr>
                <w:ilvl w:val="0"/>
                <w:numId w:val="36"/>
              </w:numPr>
              <w:spacing w:after="0"/>
              <w:rPr>
                <w:noProof/>
                <w:sz w:val="20"/>
                <w:szCs w:val="20"/>
                <w:lang w:val="en-GB" w:eastAsia="zh-CN"/>
              </w:rPr>
            </w:pPr>
            <w:r w:rsidRPr="004C549F">
              <w:rPr>
                <w:noProof/>
                <w:sz w:val="20"/>
                <w:szCs w:val="20"/>
                <w:lang w:val="en-GB" w:eastAsia="zh-CN"/>
              </w:rPr>
              <w:t>Update the description for dormancy indication field to capture that the field size is according to “</w:t>
            </w:r>
            <w:r w:rsidRPr="004C549F">
              <w:rPr>
                <w:rFonts w:eastAsia="DengXian"/>
                <w:sz w:val="20"/>
                <w:szCs w:val="20"/>
                <w:lang w:val="en-GB" w:eastAsia="zh-CN"/>
              </w:rPr>
              <w:t xml:space="preserve">the highest group index provided by higher layer parameter </w:t>
            </w:r>
            <w:proofErr w:type="spellStart"/>
            <w:r w:rsidRPr="004C549F">
              <w:rPr>
                <w:i/>
                <w:sz w:val="20"/>
                <w:szCs w:val="20"/>
                <w:lang w:val="en-GB" w:eastAsia="zh-CN"/>
              </w:rPr>
              <w:t>dormancyGroupWithinActiveTime</w:t>
            </w:r>
            <w:proofErr w:type="spellEnd"/>
            <w:r w:rsidRPr="004C549F">
              <w:rPr>
                <w:noProof/>
                <w:sz w:val="20"/>
                <w:szCs w:val="20"/>
                <w:lang w:val="en-GB" w:eastAsia="zh-CN"/>
              </w:rPr>
              <w:t>”.</w:t>
            </w:r>
          </w:p>
          <w:p w14:paraId="4F0E658F" w14:textId="77777777" w:rsidR="00546104" w:rsidRPr="004C549F" w:rsidRDefault="00546104" w:rsidP="00546104">
            <w:pPr>
              <w:pStyle w:val="CRCoverPage"/>
              <w:numPr>
                <w:ilvl w:val="0"/>
                <w:numId w:val="36"/>
              </w:numPr>
              <w:spacing w:after="0"/>
              <w:rPr>
                <w:noProof/>
                <w:sz w:val="20"/>
                <w:szCs w:val="20"/>
                <w:lang w:val="en-GB" w:eastAsia="zh-CN"/>
              </w:rPr>
            </w:pPr>
            <w:r w:rsidRPr="004C549F">
              <w:rPr>
                <w:noProof/>
                <w:sz w:val="20"/>
                <w:szCs w:val="20"/>
                <w:lang w:val="en-GB" w:eastAsia="zh-CN"/>
              </w:rPr>
              <w:t xml:space="preserve">Update the description of </w:t>
            </w:r>
            <w:r w:rsidRPr="004C549F">
              <w:rPr>
                <w:sz w:val="20"/>
                <w:szCs w:val="20"/>
                <w:lang w:val="en-GB" w:eastAsia="zh-CN"/>
              </w:rPr>
              <w:t>“</w:t>
            </w:r>
            <w:r w:rsidRPr="004C549F">
              <w:rPr>
                <w:rFonts w:eastAsia="DengXian"/>
                <w:sz w:val="20"/>
                <w:szCs w:val="20"/>
                <w:lang w:val="en-GB"/>
              </w:rPr>
              <w:t xml:space="preserve">with MSB to LSB of the bitmap corresponding to the first to last configured </w:t>
            </w:r>
            <w:proofErr w:type="spellStart"/>
            <w:r w:rsidRPr="004C549F">
              <w:rPr>
                <w:rFonts w:eastAsia="DengXian"/>
                <w:sz w:val="20"/>
                <w:szCs w:val="20"/>
                <w:lang w:val="en-GB"/>
              </w:rPr>
              <w:t>SCell</w:t>
            </w:r>
            <w:proofErr w:type="spellEnd"/>
            <w:r w:rsidRPr="004C549F">
              <w:rPr>
                <w:rFonts w:eastAsia="DengXian"/>
                <w:sz w:val="20"/>
                <w:szCs w:val="20"/>
                <w:lang w:val="en-GB"/>
              </w:rPr>
              <w:t xml:space="preserve"> group</w:t>
            </w:r>
            <w:r w:rsidRPr="004C549F">
              <w:rPr>
                <w:sz w:val="20"/>
                <w:szCs w:val="20"/>
                <w:lang w:val="en-GB" w:eastAsia="zh-CN"/>
              </w:rPr>
              <w:t>” to “</w:t>
            </w:r>
            <w:r w:rsidRPr="004C549F">
              <w:rPr>
                <w:rFonts w:eastAsia="DengXian"/>
                <w:sz w:val="20"/>
                <w:szCs w:val="20"/>
                <w:lang w:val="en-GB"/>
              </w:rPr>
              <w:t xml:space="preserve">with MSB to LSB of the bitmap corresponding to the configured </w:t>
            </w:r>
            <w:proofErr w:type="spellStart"/>
            <w:r w:rsidRPr="004C549F">
              <w:rPr>
                <w:rFonts w:eastAsia="DengXian"/>
                <w:sz w:val="20"/>
                <w:szCs w:val="20"/>
                <w:lang w:val="en-GB"/>
              </w:rPr>
              <w:t>SCell</w:t>
            </w:r>
            <w:proofErr w:type="spellEnd"/>
            <w:r w:rsidRPr="004C549F">
              <w:rPr>
                <w:rFonts w:eastAsia="DengXian"/>
                <w:sz w:val="20"/>
                <w:szCs w:val="20"/>
                <w:lang w:val="en-GB"/>
              </w:rPr>
              <w:t xml:space="preserve"> group with lowest to highest group index</w:t>
            </w:r>
            <w:r w:rsidRPr="004C549F">
              <w:rPr>
                <w:sz w:val="20"/>
                <w:szCs w:val="20"/>
                <w:lang w:val="en-GB" w:eastAsia="zh-CN"/>
              </w:rPr>
              <w:t>”.</w:t>
            </w:r>
          </w:p>
          <w:p w14:paraId="7BF6F0D8" w14:textId="77777777" w:rsidR="00546104" w:rsidRPr="004C549F" w:rsidRDefault="00546104" w:rsidP="004C549F">
            <w:pPr>
              <w:pStyle w:val="CRCoverPage"/>
              <w:numPr>
                <w:ilvl w:val="0"/>
                <w:numId w:val="36"/>
              </w:numPr>
              <w:spacing w:after="0"/>
              <w:rPr>
                <w:sz w:val="18"/>
                <w:szCs w:val="18"/>
                <w:lang w:val="en-GB" w:eastAsia="zh-CN"/>
              </w:rPr>
            </w:pPr>
            <w:r w:rsidRPr="004C549F">
              <w:rPr>
                <w:sz w:val="20"/>
                <w:szCs w:val="20"/>
                <w:lang w:val="en-GB" w:eastAsia="zh-CN"/>
              </w:rPr>
              <w:t xml:space="preserve">Similar changes are applied for the case when </w:t>
            </w:r>
            <w:proofErr w:type="spellStart"/>
            <w:r w:rsidRPr="004C549F">
              <w:rPr>
                <w:i/>
                <w:sz w:val="20"/>
                <w:szCs w:val="20"/>
                <w:lang w:val="en-GB"/>
              </w:rPr>
              <w:t>dormancyGroupOutsideActiveTime</w:t>
            </w:r>
            <w:proofErr w:type="spellEnd"/>
            <w:r w:rsidRPr="004C549F">
              <w:rPr>
                <w:i/>
                <w:sz w:val="20"/>
                <w:szCs w:val="20"/>
                <w:lang w:val="en-GB"/>
              </w:rPr>
              <w:t xml:space="preserve"> is configured.</w:t>
            </w:r>
          </w:p>
          <w:p w14:paraId="6F234DA9" w14:textId="50C3A0A6" w:rsidR="004C549F" w:rsidRPr="004C549F" w:rsidRDefault="004C549F" w:rsidP="004C549F">
            <w:pPr>
              <w:pStyle w:val="CRCoverPage"/>
              <w:spacing w:after="0"/>
              <w:ind w:left="360"/>
              <w:rPr>
                <w:sz w:val="18"/>
                <w:szCs w:val="18"/>
                <w:lang w:val="en-GB" w:eastAsia="zh-CN"/>
              </w:rPr>
            </w:pPr>
          </w:p>
        </w:tc>
      </w:tr>
    </w:tbl>
    <w:p w14:paraId="48D6090A" w14:textId="77777777" w:rsidR="004A54DC" w:rsidRPr="004A54DC" w:rsidRDefault="004A54DC" w:rsidP="004A54DC"/>
    <w:p w14:paraId="4C51C5FB" w14:textId="5FC01FBC" w:rsidR="00D55988" w:rsidRPr="001050DE" w:rsidRDefault="00D55988" w:rsidP="00D55988">
      <w:bookmarkStart w:id="4" w:name="_Hlk68700367"/>
      <w:r w:rsidRPr="001050DE">
        <w:rPr>
          <w:b/>
          <w:bCs/>
        </w:rPr>
        <w:t>Moderator proposal</w:t>
      </w:r>
      <w:r w:rsidR="009705F9" w:rsidRPr="001050DE">
        <w:rPr>
          <w:b/>
          <w:bCs/>
        </w:rPr>
        <w:t>s</w:t>
      </w:r>
      <w:r w:rsidRPr="001050DE">
        <w:rPr>
          <w:b/>
          <w:bCs/>
        </w:rPr>
        <w:t xml:space="preserve">: </w:t>
      </w:r>
      <w:bookmarkEnd w:id="4"/>
    </w:p>
    <w:p w14:paraId="22796749" w14:textId="279FA0AB" w:rsidR="009705F9" w:rsidRPr="001050DE" w:rsidRDefault="009705F9" w:rsidP="009705F9">
      <w:pPr>
        <w:pStyle w:val="ListParagraph"/>
        <w:numPr>
          <w:ilvl w:val="0"/>
          <w:numId w:val="31"/>
        </w:numPr>
        <w:rPr>
          <w:rFonts w:ascii="Times New Roman" w:hAnsi="Times New Roman"/>
          <w:sz w:val="20"/>
          <w:szCs w:val="20"/>
          <w:lang w:val="en-GB"/>
        </w:rPr>
      </w:pPr>
      <w:r w:rsidRPr="001050DE">
        <w:rPr>
          <w:rFonts w:ascii="Times New Roman" w:hAnsi="Times New Roman"/>
          <w:sz w:val="20"/>
          <w:szCs w:val="20"/>
          <w:u w:val="single"/>
          <w:lang w:val="en-GB"/>
        </w:rPr>
        <w:lastRenderedPageBreak/>
        <w:t>Discuss</w:t>
      </w:r>
      <w:r w:rsidRPr="001050DE">
        <w:rPr>
          <w:rFonts w:ascii="Times New Roman" w:hAnsi="Times New Roman"/>
          <w:sz w:val="20"/>
          <w:szCs w:val="20"/>
          <w:lang w:val="en-GB"/>
        </w:rPr>
        <w:t xml:space="preserve"> the </w:t>
      </w:r>
      <w:r w:rsidR="004C549F" w:rsidRPr="001050DE">
        <w:rPr>
          <w:rFonts w:ascii="Times New Roman" w:hAnsi="Times New Roman"/>
          <w:sz w:val="20"/>
          <w:szCs w:val="20"/>
          <w:lang w:val="en-GB"/>
        </w:rPr>
        <w:t>proposals in the draft CR in R1-2202427 in RAN1#108.</w:t>
      </w:r>
    </w:p>
    <w:p w14:paraId="1004CABC" w14:textId="5E22C8A1" w:rsidR="009705F9" w:rsidRPr="001050DE" w:rsidRDefault="009705F9" w:rsidP="009705F9"/>
    <w:p w14:paraId="7777AADE" w14:textId="651E4A59" w:rsidR="006077DA" w:rsidRPr="00CC0726" w:rsidRDefault="006077DA" w:rsidP="009705F9">
      <w:pPr>
        <w:rPr>
          <w:b/>
          <w:bCs/>
        </w:rPr>
      </w:pPr>
      <w:r w:rsidRPr="001050DE">
        <w:rPr>
          <w:b/>
          <w:bCs/>
        </w:rPr>
        <w:t>Please provide company comments to the table below</w:t>
      </w:r>
    </w:p>
    <w:tbl>
      <w:tblPr>
        <w:tblW w:w="9634" w:type="dxa"/>
        <w:tblLook w:val="04A0" w:firstRow="1" w:lastRow="0" w:firstColumn="1" w:lastColumn="0" w:noHBand="0" w:noVBand="1"/>
      </w:tblPr>
      <w:tblGrid>
        <w:gridCol w:w="1271"/>
        <w:gridCol w:w="8363"/>
      </w:tblGrid>
      <w:tr w:rsidR="006077DA" w:rsidRPr="00BA6870" w14:paraId="42BC2126" w14:textId="77777777" w:rsidTr="006077DA">
        <w:trPr>
          <w:trHeight w:val="348"/>
        </w:trPr>
        <w:tc>
          <w:tcPr>
            <w:tcW w:w="1271" w:type="dxa"/>
            <w:tcBorders>
              <w:top w:val="single" w:sz="4" w:space="0" w:color="FFFFFF"/>
              <w:left w:val="single" w:sz="4" w:space="0" w:color="FFFFFF"/>
              <w:bottom w:val="single" w:sz="4" w:space="0" w:color="auto"/>
              <w:right w:val="single" w:sz="4" w:space="0" w:color="FFFFFF"/>
            </w:tcBorders>
            <w:shd w:val="clear" w:color="000000" w:fill="75B91A"/>
          </w:tcPr>
          <w:p w14:paraId="1ABA43E9" w14:textId="16B73BF6" w:rsidR="006077DA" w:rsidRPr="00C91DA9" w:rsidRDefault="006077DA" w:rsidP="008136A4">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Company</w:t>
            </w:r>
            <w:r w:rsidRPr="00C91DA9">
              <w:rPr>
                <w:rFonts w:ascii="Arial" w:eastAsia="Times New Roman" w:hAnsi="Arial" w:cs="Arial"/>
                <w:b/>
                <w:bCs/>
                <w:color w:val="FFFFFF"/>
                <w:sz w:val="18"/>
                <w:szCs w:val="18"/>
                <w:lang w:val="en-US" w:eastAsia="en-US"/>
              </w:rPr>
              <w:t xml:space="preserve"> </w:t>
            </w:r>
          </w:p>
        </w:tc>
        <w:tc>
          <w:tcPr>
            <w:tcW w:w="8363" w:type="dxa"/>
            <w:tcBorders>
              <w:top w:val="single" w:sz="4" w:space="0" w:color="FFFFFF"/>
              <w:left w:val="nil"/>
              <w:bottom w:val="single" w:sz="4" w:space="0" w:color="auto"/>
              <w:right w:val="single" w:sz="4" w:space="0" w:color="FFFFFF"/>
            </w:tcBorders>
            <w:shd w:val="clear" w:color="000000" w:fill="75B91A"/>
            <w:hideMark/>
          </w:tcPr>
          <w:p w14:paraId="0AA40B22" w14:textId="2A853EBB" w:rsidR="006077DA" w:rsidRPr="00C91DA9" w:rsidRDefault="006077DA" w:rsidP="008136A4">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Comment</w:t>
            </w:r>
          </w:p>
        </w:tc>
      </w:tr>
      <w:tr w:rsidR="006077DA" w:rsidRPr="00AF0E21" w14:paraId="1D51A945" w14:textId="77777777" w:rsidTr="006077DA">
        <w:trPr>
          <w:trHeight w:val="450"/>
        </w:trPr>
        <w:tc>
          <w:tcPr>
            <w:tcW w:w="1271" w:type="dxa"/>
            <w:tcBorders>
              <w:top w:val="single" w:sz="4" w:space="0" w:color="auto"/>
              <w:left w:val="single" w:sz="4" w:space="0" w:color="auto"/>
              <w:bottom w:val="single" w:sz="4" w:space="0" w:color="auto"/>
              <w:right w:val="single" w:sz="4" w:space="0" w:color="auto"/>
            </w:tcBorders>
          </w:tcPr>
          <w:p w14:paraId="65ED9CB7" w14:textId="69379C72" w:rsidR="006077DA" w:rsidRPr="006077DA" w:rsidRDefault="009B30C5" w:rsidP="008136A4">
            <w:pPr>
              <w:pStyle w:val="BodyText"/>
              <w:spacing w:after="60"/>
              <w:rPr>
                <w:rFonts w:eastAsia="SimSun" w:cs="Arial"/>
                <w:sz w:val="18"/>
                <w:szCs w:val="18"/>
              </w:rPr>
            </w:pPr>
            <w:r>
              <w:rPr>
                <w:rFonts w:eastAsia="SimSun" w:cs="Arial"/>
                <w:sz w:val="18"/>
                <w:szCs w:val="18"/>
              </w:rPr>
              <w:t>ZTE</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819005B" w14:textId="01B1ADBB" w:rsidR="009B30C5" w:rsidRDefault="009B30C5" w:rsidP="00AF0E21">
            <w:pPr>
              <w:pStyle w:val="BodyText"/>
              <w:spacing w:after="60"/>
              <w:rPr>
                <w:rFonts w:eastAsia="SimSun" w:cs="Arial"/>
                <w:sz w:val="18"/>
                <w:szCs w:val="18"/>
              </w:rPr>
            </w:pPr>
            <w:r>
              <w:rPr>
                <w:rFonts w:eastAsia="SimSun" w:cs="Arial" w:hint="eastAsia"/>
                <w:sz w:val="18"/>
                <w:szCs w:val="18"/>
              </w:rPr>
              <w:t>T</w:t>
            </w:r>
            <w:r>
              <w:rPr>
                <w:rFonts w:eastAsia="SimSun" w:cs="Arial"/>
                <w:sz w:val="18"/>
                <w:szCs w:val="18"/>
              </w:rPr>
              <w:t xml:space="preserve">his issue was brought up by us and discussed in RAN1#103-e with the following conclusion. It can be found in section </w:t>
            </w:r>
            <w:r w:rsidRPr="006E29D5">
              <w:rPr>
                <w:rFonts w:eastAsia="SimSun" w:cs="Arial"/>
                <w:i/>
                <w:sz w:val="18"/>
                <w:szCs w:val="18"/>
              </w:rPr>
              <w:t>2.5 Dormancy Topic 5</w:t>
            </w:r>
            <w:r>
              <w:rPr>
                <w:rFonts w:eastAsia="SimSun" w:cs="Arial"/>
                <w:sz w:val="18"/>
                <w:szCs w:val="18"/>
              </w:rPr>
              <w:t xml:space="preserve"> of FL summary </w:t>
            </w:r>
            <w:r w:rsidRPr="009B30C5">
              <w:rPr>
                <w:rFonts w:eastAsia="SimSun" w:cs="Arial"/>
                <w:sz w:val="18"/>
                <w:szCs w:val="18"/>
              </w:rPr>
              <w:t>R1-2009810</w:t>
            </w:r>
            <w:r>
              <w:rPr>
                <w:rFonts w:eastAsia="SimSun" w:cs="Arial"/>
                <w:sz w:val="18"/>
                <w:szCs w:val="18"/>
              </w:rPr>
              <w:t>.</w:t>
            </w:r>
          </w:p>
          <w:p w14:paraId="2955705C" w14:textId="6914BE46" w:rsidR="006077DA" w:rsidRDefault="009B30C5" w:rsidP="00AF0E21">
            <w:pPr>
              <w:pStyle w:val="BodyText"/>
              <w:spacing w:after="60"/>
              <w:rPr>
                <w:rFonts w:eastAsia="SimSun" w:cs="Arial"/>
                <w:sz w:val="18"/>
                <w:szCs w:val="18"/>
              </w:rPr>
            </w:pPr>
            <w:r>
              <w:rPr>
                <w:rFonts w:eastAsia="SimSun" w:cs="Arial"/>
                <w:sz w:val="18"/>
                <w:szCs w:val="18"/>
              </w:rPr>
              <w:t xml:space="preserve">With this conclusion, it seems clear that </w:t>
            </w:r>
            <w:r w:rsidR="006E29D5">
              <w:rPr>
                <w:rFonts w:eastAsia="SimSun" w:cs="Arial"/>
                <w:sz w:val="18"/>
                <w:szCs w:val="18"/>
              </w:rPr>
              <w:t xml:space="preserve">the </w:t>
            </w:r>
            <w:r w:rsidRPr="009B30C5">
              <w:rPr>
                <w:rFonts w:eastAsia="SimSun" w:cs="Arial"/>
                <w:sz w:val="18"/>
                <w:szCs w:val="18"/>
              </w:rPr>
              <w:t>number of bits for PDCCH dormancy indication field</w:t>
            </w:r>
            <w:r>
              <w:rPr>
                <w:rFonts w:eastAsia="SimSun" w:cs="Arial"/>
                <w:sz w:val="18"/>
                <w:szCs w:val="18"/>
              </w:rPr>
              <w:t xml:space="preserve"> is based on the number of groups.</w:t>
            </w:r>
          </w:p>
          <w:p w14:paraId="1B3493EA" w14:textId="0EA35335" w:rsidR="009B30C5" w:rsidRDefault="009B30C5" w:rsidP="00AF0E21">
            <w:pPr>
              <w:pStyle w:val="BodyText"/>
              <w:spacing w:after="60"/>
              <w:rPr>
                <w:rFonts w:eastAsia="SimSun" w:cs="Arial"/>
                <w:sz w:val="18"/>
                <w:szCs w:val="18"/>
              </w:rPr>
            </w:pPr>
            <w:r>
              <w:rPr>
                <w:rFonts w:eastAsia="SimSun" w:cs="Arial" w:hint="eastAsia"/>
                <w:sz w:val="18"/>
                <w:szCs w:val="18"/>
              </w:rPr>
              <w:t>P</w:t>
            </w:r>
            <w:r>
              <w:rPr>
                <w:rFonts w:eastAsia="SimSun" w:cs="Arial"/>
                <w:sz w:val="18"/>
                <w:szCs w:val="18"/>
              </w:rPr>
              <w:t>reviously, companies argued that no spec change was needed. We would prefer not to repeat the discussion. However, we won’t object to further clarify it in the spec if companies’ position</w:t>
            </w:r>
            <w:r w:rsidR="006E29D5">
              <w:rPr>
                <w:rFonts w:eastAsia="SimSun" w:cs="Arial"/>
                <w:sz w:val="18"/>
                <w:szCs w:val="18"/>
              </w:rPr>
              <w:t>s</w:t>
            </w:r>
            <w:r>
              <w:rPr>
                <w:rFonts w:eastAsia="SimSun" w:cs="Arial"/>
                <w:sz w:val="18"/>
                <w:szCs w:val="18"/>
              </w:rPr>
              <w:t xml:space="preserve"> ha</w:t>
            </w:r>
            <w:r w:rsidR="006E29D5">
              <w:rPr>
                <w:rFonts w:eastAsia="SimSun" w:cs="Arial"/>
                <w:sz w:val="18"/>
                <w:szCs w:val="18"/>
              </w:rPr>
              <w:t>ve</w:t>
            </w:r>
            <w:r>
              <w:rPr>
                <w:rFonts w:eastAsia="SimSun" w:cs="Arial"/>
                <w:sz w:val="18"/>
                <w:szCs w:val="18"/>
              </w:rPr>
              <w:t xml:space="preserve"> changed. </w:t>
            </w:r>
          </w:p>
          <w:p w14:paraId="3DF2DA3A" w14:textId="77777777" w:rsidR="009B30C5" w:rsidRDefault="009B30C5" w:rsidP="00AF0E21">
            <w:pPr>
              <w:pStyle w:val="BodyText"/>
              <w:spacing w:after="60"/>
              <w:rPr>
                <w:rFonts w:eastAsia="SimSun" w:cs="Arial"/>
                <w:sz w:val="18"/>
                <w:szCs w:val="18"/>
              </w:rPr>
            </w:pPr>
          </w:p>
          <w:p w14:paraId="5F784A9E" w14:textId="77777777" w:rsidR="009B30C5" w:rsidRDefault="009B30C5" w:rsidP="009B30C5">
            <w:pPr>
              <w:rPr>
                <w:u w:val="single"/>
                <w:lang w:eastAsia="x-none"/>
              </w:rPr>
            </w:pPr>
            <w:r>
              <w:rPr>
                <w:u w:val="single"/>
                <w:lang w:eastAsia="x-none"/>
              </w:rPr>
              <w:t>Conclusion:</w:t>
            </w:r>
          </w:p>
          <w:p w14:paraId="24D37DFF" w14:textId="77777777" w:rsidR="009B30C5" w:rsidRDefault="009B30C5" w:rsidP="009B30C5">
            <w:pPr>
              <w:pStyle w:val="ListParagraph"/>
              <w:ind w:left="0"/>
              <w:rPr>
                <w:szCs w:val="20"/>
                <w:lang w:eastAsia="zh-CN"/>
              </w:rPr>
            </w:pPr>
            <w:r>
              <w:rPr>
                <w:lang w:eastAsia="zh-CN"/>
              </w:rPr>
              <w:t xml:space="preserve">In description of </w:t>
            </w:r>
            <w:proofErr w:type="spellStart"/>
            <w:r>
              <w:rPr>
                <w:lang w:eastAsia="zh-CN"/>
              </w:rPr>
              <w:t>SCell</w:t>
            </w:r>
            <w:proofErr w:type="spellEnd"/>
            <w:r>
              <w:rPr>
                <w:lang w:eastAsia="zh-CN"/>
              </w:rPr>
              <w:t xml:space="preserve"> dormancy indication in 38.212, “…</w:t>
            </w:r>
            <w:r>
              <w:rPr>
                <w:i/>
                <w:iCs/>
                <w:lang w:val="nb-NO"/>
              </w:rPr>
              <w:t xml:space="preserve">MSB to LSB </w:t>
            </w:r>
            <w:proofErr w:type="spellStart"/>
            <w:r>
              <w:rPr>
                <w:i/>
                <w:iCs/>
                <w:lang w:val="nb-NO"/>
              </w:rPr>
              <w:t>of</w:t>
            </w:r>
            <w:proofErr w:type="spellEnd"/>
            <w:r>
              <w:rPr>
                <w:i/>
                <w:iCs/>
                <w:lang w:val="nb-NO"/>
              </w:rPr>
              <w:t xml:space="preserve"> </w:t>
            </w:r>
            <w:proofErr w:type="spellStart"/>
            <w:r>
              <w:rPr>
                <w:i/>
                <w:iCs/>
                <w:lang w:val="nb-NO"/>
              </w:rPr>
              <w:t>the</w:t>
            </w:r>
            <w:proofErr w:type="spellEnd"/>
            <w:r>
              <w:rPr>
                <w:i/>
                <w:iCs/>
                <w:lang w:val="nb-NO"/>
              </w:rPr>
              <w:t xml:space="preserve"> </w:t>
            </w:r>
            <w:proofErr w:type="spellStart"/>
            <w:r>
              <w:rPr>
                <w:i/>
                <w:iCs/>
                <w:lang w:val="nb-NO"/>
              </w:rPr>
              <w:t>bitmap</w:t>
            </w:r>
            <w:proofErr w:type="spellEnd"/>
            <w:r>
              <w:rPr>
                <w:i/>
                <w:iCs/>
                <w:lang w:val="nb-NO"/>
              </w:rPr>
              <w:t xml:space="preserve"> </w:t>
            </w:r>
            <w:proofErr w:type="spellStart"/>
            <w:r>
              <w:rPr>
                <w:i/>
                <w:iCs/>
                <w:lang w:val="nb-NO"/>
              </w:rPr>
              <w:t>corresponding</w:t>
            </w:r>
            <w:proofErr w:type="spellEnd"/>
            <w:r>
              <w:rPr>
                <w:i/>
                <w:iCs/>
                <w:lang w:val="nb-NO"/>
              </w:rPr>
              <w:t xml:space="preserve"> to </w:t>
            </w:r>
            <w:proofErr w:type="spellStart"/>
            <w:r>
              <w:rPr>
                <w:i/>
                <w:iCs/>
                <w:lang w:val="nb-NO"/>
              </w:rPr>
              <w:t>the</w:t>
            </w:r>
            <w:proofErr w:type="spellEnd"/>
            <w:r>
              <w:rPr>
                <w:i/>
                <w:iCs/>
                <w:lang w:val="nb-NO"/>
              </w:rPr>
              <w:t xml:space="preserve"> first to last </w:t>
            </w:r>
            <w:proofErr w:type="spellStart"/>
            <w:r>
              <w:rPr>
                <w:i/>
                <w:iCs/>
                <w:lang w:val="nb-NO"/>
              </w:rPr>
              <w:t>configured</w:t>
            </w:r>
            <w:proofErr w:type="spellEnd"/>
            <w:r>
              <w:rPr>
                <w:i/>
                <w:iCs/>
                <w:lang w:val="nb-NO"/>
              </w:rPr>
              <w:t xml:space="preserve"> </w:t>
            </w:r>
            <w:proofErr w:type="spellStart"/>
            <w:r>
              <w:rPr>
                <w:i/>
                <w:iCs/>
                <w:lang w:val="nb-NO"/>
              </w:rPr>
              <w:t>SCell</w:t>
            </w:r>
            <w:proofErr w:type="spellEnd"/>
            <w:r>
              <w:rPr>
                <w:i/>
                <w:iCs/>
                <w:lang w:val="nb-NO"/>
              </w:rPr>
              <w:t xml:space="preserve"> group</w:t>
            </w:r>
            <w:r>
              <w:rPr>
                <w:lang w:val="nb-NO"/>
              </w:rPr>
              <w:t>...</w:t>
            </w:r>
            <w:r>
              <w:rPr>
                <w:lang w:eastAsia="zh-CN"/>
              </w:rPr>
              <w:t xml:space="preserve">” implies that the </w:t>
            </w:r>
            <w:r>
              <w:rPr>
                <w:lang w:val="nb-NO"/>
              </w:rPr>
              <w:t xml:space="preserve">MSB to LSB </w:t>
            </w:r>
            <w:proofErr w:type="spellStart"/>
            <w:r>
              <w:rPr>
                <w:lang w:val="nb-NO"/>
              </w:rPr>
              <w:t>of</w:t>
            </w:r>
            <w:proofErr w:type="spellEnd"/>
            <w:r>
              <w:rPr>
                <w:lang w:val="nb-NO"/>
              </w:rPr>
              <w:t xml:space="preserve"> </w:t>
            </w:r>
            <w:proofErr w:type="spellStart"/>
            <w:r>
              <w:rPr>
                <w:lang w:val="nb-NO"/>
              </w:rPr>
              <w:t>the</w:t>
            </w:r>
            <w:proofErr w:type="spellEnd"/>
            <w:r>
              <w:rPr>
                <w:lang w:val="nb-NO"/>
              </w:rPr>
              <w:t xml:space="preserve"> </w:t>
            </w:r>
            <w:proofErr w:type="spellStart"/>
            <w:r>
              <w:rPr>
                <w:lang w:val="nb-NO"/>
              </w:rPr>
              <w:t>bitmap</w:t>
            </w:r>
            <w:proofErr w:type="spellEnd"/>
            <w:r>
              <w:rPr>
                <w:lang w:val="nb-NO"/>
              </w:rPr>
              <w:t xml:space="preserve"> </w:t>
            </w:r>
            <w:proofErr w:type="spellStart"/>
            <w:r>
              <w:rPr>
                <w:lang w:val="nb-NO"/>
              </w:rPr>
              <w:t>correspond</w:t>
            </w:r>
            <w:proofErr w:type="spellEnd"/>
            <w:r>
              <w:rPr>
                <w:lang w:val="nb-NO"/>
              </w:rPr>
              <w:t xml:space="preserve"> to </w:t>
            </w:r>
            <w:proofErr w:type="spellStart"/>
            <w:r>
              <w:rPr>
                <w:lang w:val="nb-NO"/>
              </w:rPr>
              <w:t>the</w:t>
            </w:r>
            <w:proofErr w:type="spellEnd"/>
            <w:r>
              <w:rPr>
                <w:lang w:val="nb-NO"/>
              </w:rPr>
              <w:t xml:space="preserve"> first to last </w:t>
            </w:r>
            <w:proofErr w:type="spellStart"/>
            <w:r>
              <w:rPr>
                <w:lang w:val="nb-NO"/>
              </w:rPr>
              <w:t>configured</w:t>
            </w:r>
            <w:proofErr w:type="spellEnd"/>
            <w:r>
              <w:rPr>
                <w:lang w:val="nb-NO"/>
              </w:rPr>
              <w:t xml:space="preserve"> </w:t>
            </w:r>
            <w:proofErr w:type="spellStart"/>
            <w:r>
              <w:rPr>
                <w:lang w:val="nb-NO"/>
              </w:rPr>
              <w:t>SCell</w:t>
            </w:r>
            <w:proofErr w:type="spellEnd"/>
            <w:r>
              <w:rPr>
                <w:lang w:val="nb-NO"/>
              </w:rPr>
              <w:t xml:space="preserve"> group </w:t>
            </w:r>
            <w:r>
              <w:rPr>
                <w:lang w:eastAsia="zh-CN"/>
              </w:rPr>
              <w:t xml:space="preserve">in ascending order of </w:t>
            </w:r>
            <w:proofErr w:type="spellStart"/>
            <w:r>
              <w:rPr>
                <w:i/>
                <w:iCs/>
              </w:rPr>
              <w:t>DormancyGroupID</w:t>
            </w:r>
            <w:proofErr w:type="spellEnd"/>
            <w:r>
              <w:t>.</w:t>
            </w:r>
          </w:p>
          <w:p w14:paraId="4CBCEFBC" w14:textId="32BD759A" w:rsidR="009B30C5" w:rsidRPr="006077DA" w:rsidRDefault="009B30C5" w:rsidP="00AF0E21">
            <w:pPr>
              <w:pStyle w:val="BodyText"/>
              <w:spacing w:after="60"/>
              <w:rPr>
                <w:rFonts w:eastAsia="SimSun" w:cs="Arial"/>
                <w:sz w:val="18"/>
                <w:szCs w:val="18"/>
              </w:rPr>
            </w:pPr>
          </w:p>
        </w:tc>
      </w:tr>
      <w:tr w:rsidR="006077DA" w:rsidRPr="00AF0E21" w14:paraId="034BE81F" w14:textId="77777777" w:rsidTr="006077DA">
        <w:trPr>
          <w:trHeight w:val="450"/>
        </w:trPr>
        <w:tc>
          <w:tcPr>
            <w:tcW w:w="1271" w:type="dxa"/>
            <w:tcBorders>
              <w:top w:val="single" w:sz="4" w:space="0" w:color="auto"/>
              <w:left w:val="single" w:sz="4" w:space="0" w:color="auto"/>
              <w:bottom w:val="single" w:sz="4" w:space="0" w:color="auto"/>
              <w:right w:val="single" w:sz="4" w:space="0" w:color="auto"/>
            </w:tcBorders>
          </w:tcPr>
          <w:p w14:paraId="71E1EA53" w14:textId="48EC8049" w:rsidR="006077DA" w:rsidRPr="006077DA" w:rsidRDefault="00711A94" w:rsidP="008136A4">
            <w:pPr>
              <w:pStyle w:val="BodyText"/>
              <w:spacing w:after="60"/>
              <w:rPr>
                <w:rFonts w:eastAsia="SimSun" w:cs="Arial"/>
                <w:sz w:val="18"/>
                <w:szCs w:val="18"/>
              </w:rPr>
            </w:pPr>
            <w:r>
              <w:rPr>
                <w:rFonts w:eastAsia="SimSun" w:cs="Arial"/>
                <w:sz w:val="18"/>
                <w:szCs w:val="18"/>
              </w:rPr>
              <w:t>vivo</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F178E43" w14:textId="66A8EC74" w:rsidR="009D20B8" w:rsidRDefault="008E5788" w:rsidP="00AF0E21">
            <w:pPr>
              <w:pStyle w:val="BodyText"/>
              <w:spacing w:after="60"/>
              <w:rPr>
                <w:rFonts w:eastAsia="SimSun" w:cs="Arial"/>
                <w:sz w:val="18"/>
                <w:szCs w:val="18"/>
              </w:rPr>
            </w:pPr>
            <w:r>
              <w:rPr>
                <w:rFonts w:eastAsia="SimSun" w:cs="Arial"/>
                <w:sz w:val="18"/>
                <w:szCs w:val="18"/>
              </w:rPr>
              <w:t>T</w:t>
            </w:r>
            <w:r w:rsidR="00711A94">
              <w:rPr>
                <w:rFonts w:eastAsia="SimSun" w:cs="Arial"/>
                <w:sz w:val="18"/>
                <w:szCs w:val="18"/>
              </w:rPr>
              <w:t>he 1</w:t>
            </w:r>
            <w:r w:rsidR="00711A94" w:rsidRPr="00711A94">
              <w:rPr>
                <w:rFonts w:eastAsia="SimSun" w:cs="Arial"/>
                <w:sz w:val="18"/>
                <w:szCs w:val="18"/>
                <w:vertAlign w:val="superscript"/>
              </w:rPr>
              <w:t>st</w:t>
            </w:r>
            <w:r w:rsidR="00711A94">
              <w:rPr>
                <w:rFonts w:eastAsia="SimSun" w:cs="Arial"/>
                <w:sz w:val="18"/>
                <w:szCs w:val="18"/>
              </w:rPr>
              <w:t xml:space="preserve"> and 3</w:t>
            </w:r>
            <w:r w:rsidR="00711A94" w:rsidRPr="00711A94">
              <w:rPr>
                <w:rFonts w:eastAsia="SimSun" w:cs="Arial"/>
                <w:sz w:val="18"/>
                <w:szCs w:val="18"/>
                <w:vertAlign w:val="superscript"/>
              </w:rPr>
              <w:t>rd</w:t>
            </w:r>
            <w:r w:rsidR="00711A94">
              <w:rPr>
                <w:rFonts w:eastAsia="SimSun" w:cs="Arial"/>
                <w:sz w:val="18"/>
                <w:szCs w:val="18"/>
              </w:rPr>
              <w:t xml:space="preserve"> TPs</w:t>
            </w:r>
            <w:r w:rsidR="009D20B8">
              <w:rPr>
                <w:rFonts w:eastAsia="SimSun" w:cs="Arial"/>
                <w:sz w:val="18"/>
                <w:szCs w:val="18"/>
              </w:rPr>
              <w:t xml:space="preserve"> seem to</w:t>
            </w:r>
            <w:r w:rsidR="00711A94">
              <w:rPr>
                <w:rFonts w:eastAsia="SimSun" w:cs="Arial"/>
                <w:sz w:val="18"/>
                <w:szCs w:val="18"/>
              </w:rPr>
              <w:t xml:space="preserve"> change the current behaviour</w:t>
            </w:r>
            <w:r>
              <w:rPr>
                <w:rFonts w:eastAsia="SimSun" w:cs="Arial"/>
                <w:sz w:val="18"/>
                <w:szCs w:val="18"/>
              </w:rPr>
              <w:t>s</w:t>
            </w:r>
            <w:r w:rsidR="00711A94">
              <w:rPr>
                <w:rFonts w:eastAsia="SimSun" w:cs="Arial"/>
                <w:sz w:val="18"/>
                <w:szCs w:val="18"/>
              </w:rPr>
              <w:t xml:space="preserve"> </w:t>
            </w:r>
            <w:r w:rsidR="009D20B8">
              <w:rPr>
                <w:rFonts w:eastAsia="SimSun" w:cs="Arial"/>
                <w:sz w:val="18"/>
                <w:szCs w:val="18"/>
              </w:rPr>
              <w:t xml:space="preserve">(originally the size is depending on the number of groups). </w:t>
            </w:r>
            <w:r w:rsidR="001B1851">
              <w:rPr>
                <w:rFonts w:eastAsia="SimSun" w:cs="Arial"/>
                <w:sz w:val="18"/>
                <w:szCs w:val="18"/>
              </w:rPr>
              <w:t>Noted that</w:t>
            </w:r>
            <w:r w:rsidR="009D20B8">
              <w:rPr>
                <w:rFonts w:eastAsia="SimSun" w:cs="Arial"/>
                <w:sz w:val="18"/>
                <w:szCs w:val="18"/>
              </w:rPr>
              <w:t xml:space="preserve"> the </w:t>
            </w:r>
            <w:r w:rsidR="003C4CA1">
              <w:rPr>
                <w:rFonts w:eastAsia="SimSun" w:cs="Arial"/>
                <w:sz w:val="18"/>
                <w:szCs w:val="18"/>
              </w:rPr>
              <w:t>term</w:t>
            </w:r>
            <w:r w:rsidR="009D20B8">
              <w:rPr>
                <w:rFonts w:eastAsia="SimSun" w:cs="Arial"/>
                <w:sz w:val="18"/>
                <w:szCs w:val="18"/>
              </w:rPr>
              <w:t xml:space="preserve"> “group index” </w:t>
            </w:r>
            <w:r w:rsidR="003C4CA1">
              <w:rPr>
                <w:rFonts w:eastAsia="SimSun" w:cs="Arial"/>
                <w:sz w:val="18"/>
                <w:szCs w:val="18"/>
              </w:rPr>
              <w:t xml:space="preserve">in the TPs </w:t>
            </w:r>
            <w:r w:rsidR="009D20B8">
              <w:rPr>
                <w:rFonts w:eastAsia="SimSun" w:cs="Arial"/>
                <w:sz w:val="18"/>
                <w:szCs w:val="18"/>
              </w:rPr>
              <w:t xml:space="preserve">is not clear– does it mean the </w:t>
            </w:r>
            <w:r w:rsidR="009D20B8" w:rsidRPr="009D20B8">
              <w:rPr>
                <w:rFonts w:eastAsia="SimSun" w:cs="Arial"/>
                <w:sz w:val="18"/>
                <w:szCs w:val="18"/>
              </w:rPr>
              <w:t>Dormancy</w:t>
            </w:r>
            <w:r w:rsidR="009D20B8">
              <w:rPr>
                <w:rFonts w:eastAsia="SimSun" w:cs="Arial"/>
                <w:sz w:val="18"/>
                <w:szCs w:val="18"/>
              </w:rPr>
              <w:t xml:space="preserve"> Group ID?</w:t>
            </w:r>
          </w:p>
          <w:p w14:paraId="02E76CF7" w14:textId="606BA8E8" w:rsidR="006077DA" w:rsidRPr="006077DA" w:rsidRDefault="009D20B8" w:rsidP="00AF0E21">
            <w:pPr>
              <w:pStyle w:val="BodyText"/>
              <w:spacing w:after="60"/>
              <w:rPr>
                <w:rFonts w:eastAsia="SimSun" w:cs="Arial"/>
                <w:sz w:val="18"/>
                <w:szCs w:val="18"/>
              </w:rPr>
            </w:pPr>
            <w:r>
              <w:rPr>
                <w:rFonts w:eastAsia="SimSun" w:cs="Arial"/>
                <w:sz w:val="18"/>
                <w:szCs w:val="18"/>
              </w:rPr>
              <w:t>The 2</w:t>
            </w:r>
            <w:r w:rsidRPr="009D20B8">
              <w:rPr>
                <w:rFonts w:eastAsia="SimSun" w:cs="Arial"/>
                <w:sz w:val="18"/>
                <w:szCs w:val="18"/>
                <w:vertAlign w:val="superscript"/>
              </w:rPr>
              <w:t>nd</w:t>
            </w:r>
            <w:r>
              <w:rPr>
                <w:rFonts w:eastAsia="SimSun" w:cs="Arial"/>
                <w:sz w:val="18"/>
                <w:szCs w:val="18"/>
              </w:rPr>
              <w:t xml:space="preserve"> TP seems</w:t>
            </w:r>
            <w:r w:rsidR="003C4CA1">
              <w:rPr>
                <w:rFonts w:eastAsia="SimSun" w:cs="Arial"/>
                <w:sz w:val="18"/>
                <w:szCs w:val="18"/>
              </w:rPr>
              <w:t xml:space="preserve"> not necessary as pointed out by ZTE.</w:t>
            </w:r>
          </w:p>
        </w:tc>
      </w:tr>
      <w:tr w:rsidR="00AF0E21" w:rsidRPr="00AF0E21" w14:paraId="29BC2017" w14:textId="77777777" w:rsidTr="006077DA">
        <w:trPr>
          <w:trHeight w:val="450"/>
        </w:trPr>
        <w:tc>
          <w:tcPr>
            <w:tcW w:w="1271" w:type="dxa"/>
            <w:tcBorders>
              <w:top w:val="single" w:sz="4" w:space="0" w:color="auto"/>
              <w:left w:val="single" w:sz="4" w:space="0" w:color="auto"/>
              <w:bottom w:val="single" w:sz="4" w:space="0" w:color="auto"/>
              <w:right w:val="single" w:sz="4" w:space="0" w:color="auto"/>
            </w:tcBorders>
          </w:tcPr>
          <w:p w14:paraId="3FDBE8E9" w14:textId="3E284FC0" w:rsidR="00AF0E21" w:rsidRPr="006077DA" w:rsidRDefault="004310FC" w:rsidP="008136A4">
            <w:pPr>
              <w:pStyle w:val="BodyText"/>
              <w:spacing w:after="60"/>
              <w:rPr>
                <w:rFonts w:eastAsia="SimSun" w:cs="Arial"/>
                <w:sz w:val="18"/>
                <w:szCs w:val="18"/>
              </w:rPr>
            </w:pPr>
            <w:r>
              <w:rPr>
                <w:rFonts w:eastAsia="SimSun" w:cs="Arial"/>
                <w:sz w:val="18"/>
                <w:szCs w:val="18"/>
              </w:rPr>
              <w:t>CATT</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28314A6" w14:textId="1E8BA3B5" w:rsidR="00AF0E21" w:rsidRPr="006077DA" w:rsidRDefault="004310FC" w:rsidP="00AF0E21">
            <w:pPr>
              <w:pStyle w:val="BodyText"/>
              <w:spacing w:after="60"/>
              <w:rPr>
                <w:rFonts w:eastAsia="SimSun" w:cs="Arial"/>
                <w:sz w:val="18"/>
                <w:szCs w:val="18"/>
              </w:rPr>
            </w:pPr>
            <w:r>
              <w:rPr>
                <w:rFonts w:eastAsia="SimSun" w:cs="Arial"/>
                <w:sz w:val="18"/>
                <w:szCs w:val="18"/>
              </w:rPr>
              <w:t>We also believe that this issue is not an essential error correction and discussed in RAN1 with conclusion before as indicated by ZTE.  We don’t see any error in the current specification and does not need further discussion in RAN1#108-e</w:t>
            </w:r>
          </w:p>
        </w:tc>
      </w:tr>
      <w:tr w:rsidR="00C03BFD" w:rsidRPr="00AF0E21" w14:paraId="170C2E20" w14:textId="77777777" w:rsidTr="006077DA">
        <w:trPr>
          <w:trHeight w:val="450"/>
        </w:trPr>
        <w:tc>
          <w:tcPr>
            <w:tcW w:w="1271" w:type="dxa"/>
            <w:tcBorders>
              <w:top w:val="single" w:sz="4" w:space="0" w:color="auto"/>
              <w:left w:val="single" w:sz="4" w:space="0" w:color="auto"/>
              <w:bottom w:val="single" w:sz="4" w:space="0" w:color="auto"/>
              <w:right w:val="single" w:sz="4" w:space="0" w:color="auto"/>
            </w:tcBorders>
          </w:tcPr>
          <w:p w14:paraId="208FF91C" w14:textId="06E003F3" w:rsidR="00C03BFD" w:rsidRDefault="00C03BFD" w:rsidP="008136A4">
            <w:pPr>
              <w:pStyle w:val="BodyText"/>
              <w:spacing w:after="60"/>
              <w:rPr>
                <w:rFonts w:eastAsia="SimSun" w:cs="Arial"/>
                <w:sz w:val="18"/>
                <w:szCs w:val="18"/>
              </w:rPr>
            </w:pPr>
            <w:r>
              <w:rPr>
                <w:rFonts w:eastAsia="SimSun" w:cs="Arial"/>
                <w:sz w:val="18"/>
                <w:szCs w:val="18"/>
              </w:rPr>
              <w:t>Qualcomm</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E35D844" w14:textId="2BEB4867" w:rsidR="00C03BFD" w:rsidRDefault="00C03BFD" w:rsidP="00517C14">
            <w:pPr>
              <w:pStyle w:val="BodyText"/>
              <w:spacing w:after="60"/>
              <w:jc w:val="left"/>
              <w:rPr>
                <w:rFonts w:eastAsia="SimSun" w:cs="Arial"/>
                <w:sz w:val="18"/>
                <w:szCs w:val="18"/>
              </w:rPr>
            </w:pPr>
            <w:r>
              <w:rPr>
                <w:rFonts w:eastAsia="SimSun" w:cs="Arial"/>
                <w:sz w:val="18"/>
                <w:szCs w:val="18"/>
              </w:rPr>
              <w:t>Although this issue has been discussed before, it seems companies still have different understanding of the spec text.</w:t>
            </w:r>
          </w:p>
          <w:p w14:paraId="2F247A71" w14:textId="744F1064" w:rsidR="00C03BFD" w:rsidRDefault="00C03BFD" w:rsidP="00517C14">
            <w:pPr>
              <w:pStyle w:val="BodyText"/>
              <w:spacing w:after="60"/>
              <w:jc w:val="left"/>
              <w:rPr>
                <w:rFonts w:eastAsia="SimSun" w:cs="Arial"/>
                <w:sz w:val="18"/>
                <w:szCs w:val="18"/>
              </w:rPr>
            </w:pPr>
            <w:r>
              <w:rPr>
                <w:rFonts w:eastAsia="SimSun" w:cs="Arial"/>
                <w:sz w:val="18"/>
                <w:szCs w:val="18"/>
              </w:rPr>
              <w:t>Our understanding</w:t>
            </w:r>
            <w:r w:rsidR="00FF476E">
              <w:rPr>
                <w:rFonts w:eastAsia="SimSun" w:cs="Arial"/>
                <w:sz w:val="18"/>
                <w:szCs w:val="18"/>
              </w:rPr>
              <w:t xml:space="preserve"> (same as ZTE)</w:t>
            </w:r>
            <w:r>
              <w:rPr>
                <w:rFonts w:eastAsia="SimSun" w:cs="Arial"/>
                <w:sz w:val="18"/>
                <w:szCs w:val="18"/>
              </w:rPr>
              <w:t xml:space="preserve"> is </w:t>
            </w:r>
            <w:r w:rsidR="001B42F3">
              <w:rPr>
                <w:rFonts w:eastAsia="SimSun" w:cs="Arial"/>
                <w:sz w:val="18"/>
                <w:szCs w:val="18"/>
              </w:rPr>
              <w:t>that</w:t>
            </w:r>
          </w:p>
          <w:p w14:paraId="3C7AEBB9" w14:textId="5CBB32F2" w:rsidR="001B42F3" w:rsidRDefault="001B42F3" w:rsidP="00517C14">
            <w:pPr>
              <w:pStyle w:val="BodyText"/>
              <w:numPr>
                <w:ilvl w:val="0"/>
                <w:numId w:val="31"/>
              </w:numPr>
              <w:spacing w:after="60"/>
              <w:jc w:val="left"/>
              <w:rPr>
                <w:rFonts w:eastAsia="SimSun" w:cs="Arial"/>
                <w:sz w:val="18"/>
                <w:szCs w:val="18"/>
              </w:rPr>
            </w:pPr>
            <w:r>
              <w:rPr>
                <w:rFonts w:eastAsia="SimSun" w:cs="Arial"/>
                <w:sz w:val="18"/>
                <w:szCs w:val="18"/>
              </w:rPr>
              <w:t xml:space="preserve">the </w:t>
            </w:r>
            <w:r w:rsidRPr="009B30C5">
              <w:rPr>
                <w:rFonts w:eastAsia="SimSun" w:cs="Arial"/>
                <w:sz w:val="18"/>
                <w:szCs w:val="18"/>
              </w:rPr>
              <w:t>number of bits for PDCCH dormancy indication field</w:t>
            </w:r>
            <w:r>
              <w:rPr>
                <w:rFonts w:eastAsia="SimSun" w:cs="Arial"/>
                <w:sz w:val="18"/>
                <w:szCs w:val="18"/>
              </w:rPr>
              <w:t xml:space="preserve"> is based on the number of configured dorman</w:t>
            </w:r>
            <w:r>
              <w:rPr>
                <w:rFonts w:eastAsia="SimSun" w:cs="Arial" w:hint="eastAsia"/>
                <w:sz w:val="18"/>
                <w:szCs w:val="18"/>
              </w:rPr>
              <w:t>t</w:t>
            </w:r>
            <w:r>
              <w:rPr>
                <w:rFonts w:eastAsia="SimSun" w:cs="Arial"/>
                <w:sz w:val="18"/>
                <w:szCs w:val="18"/>
              </w:rPr>
              <w:t xml:space="preserve"> </w:t>
            </w:r>
            <w:proofErr w:type="spellStart"/>
            <w:r>
              <w:rPr>
                <w:rFonts w:eastAsia="SimSun" w:cs="Arial"/>
                <w:sz w:val="18"/>
                <w:szCs w:val="18"/>
              </w:rPr>
              <w:t>SCell</w:t>
            </w:r>
            <w:proofErr w:type="spellEnd"/>
            <w:r>
              <w:rPr>
                <w:rFonts w:eastAsia="SimSun" w:cs="Arial"/>
                <w:sz w:val="18"/>
                <w:szCs w:val="18"/>
              </w:rPr>
              <w:t xml:space="preserve"> groups</w:t>
            </w:r>
            <w:r w:rsidR="00496981">
              <w:rPr>
                <w:rFonts w:eastAsia="SimSun" w:cs="Arial"/>
                <w:sz w:val="18"/>
                <w:szCs w:val="18"/>
              </w:rPr>
              <w:t xml:space="preserve"> to the UE</w:t>
            </w:r>
          </w:p>
          <w:p w14:paraId="46D30AE8" w14:textId="77777777" w:rsidR="001B42F3" w:rsidRPr="00880FE7" w:rsidRDefault="00A01BFE" w:rsidP="00517C14">
            <w:pPr>
              <w:pStyle w:val="BodyText"/>
              <w:numPr>
                <w:ilvl w:val="0"/>
                <w:numId w:val="31"/>
              </w:numPr>
              <w:spacing w:after="60"/>
              <w:jc w:val="left"/>
              <w:rPr>
                <w:rFonts w:eastAsia="SimSun" w:cs="Arial"/>
                <w:sz w:val="18"/>
                <w:szCs w:val="18"/>
              </w:rPr>
            </w:pPr>
            <w:r>
              <w:rPr>
                <w:rFonts w:eastAsia="SimSun" w:cs="Arial"/>
                <w:sz w:val="18"/>
                <w:szCs w:val="18"/>
              </w:rPr>
              <w:t>MSB to LSB of the bitmap corresponding to</w:t>
            </w:r>
            <w:r w:rsidR="00880FE7">
              <w:rPr>
                <w:rFonts w:eastAsia="SimSun" w:cs="Arial"/>
                <w:sz w:val="18"/>
                <w:szCs w:val="18"/>
              </w:rPr>
              <w:t xml:space="preserve"> the lowest to the highest </w:t>
            </w:r>
            <w:proofErr w:type="spellStart"/>
            <w:r w:rsidR="00880FE7">
              <w:rPr>
                <w:i/>
                <w:iCs/>
              </w:rPr>
              <w:t>DormancyGroupID</w:t>
            </w:r>
            <w:proofErr w:type="spellEnd"/>
            <w:r w:rsidR="00880FE7">
              <w:rPr>
                <w:i/>
                <w:iCs/>
              </w:rPr>
              <w:t xml:space="preserve"> </w:t>
            </w:r>
          </w:p>
          <w:p w14:paraId="4E54674F" w14:textId="17325DCF" w:rsidR="00880FE7" w:rsidRDefault="00DE027B" w:rsidP="00880FE7">
            <w:pPr>
              <w:pStyle w:val="BodyText"/>
              <w:spacing w:after="60"/>
              <w:rPr>
                <w:rFonts w:eastAsia="SimSun" w:cs="Arial"/>
                <w:sz w:val="18"/>
                <w:szCs w:val="18"/>
              </w:rPr>
            </w:pPr>
            <w:r>
              <w:rPr>
                <w:rFonts w:eastAsia="SimSun" w:cs="Arial" w:hint="eastAsia"/>
                <w:sz w:val="18"/>
                <w:szCs w:val="18"/>
              </w:rPr>
              <w:t>We</w:t>
            </w:r>
            <w:r>
              <w:rPr>
                <w:rFonts w:eastAsia="SimSun" w:cs="Arial"/>
                <w:sz w:val="18"/>
                <w:szCs w:val="18"/>
              </w:rPr>
              <w:t xml:space="preserve"> slightly prefer to clarify the </w:t>
            </w:r>
            <w:r w:rsidR="003D5BFF">
              <w:rPr>
                <w:rFonts w:eastAsia="SimSun" w:cs="Arial"/>
                <w:sz w:val="18"/>
                <w:szCs w:val="18"/>
              </w:rPr>
              <w:t>understanding of the spec text</w:t>
            </w:r>
            <w:r w:rsidR="002840C6">
              <w:rPr>
                <w:rFonts w:eastAsia="SimSun" w:cs="Arial"/>
                <w:sz w:val="18"/>
                <w:szCs w:val="18"/>
              </w:rPr>
              <w:t>.</w:t>
            </w:r>
          </w:p>
        </w:tc>
      </w:tr>
      <w:tr w:rsidR="008E5A31" w:rsidRPr="00AF0E21" w14:paraId="259BA2D4" w14:textId="77777777" w:rsidTr="006077DA">
        <w:trPr>
          <w:trHeight w:val="450"/>
        </w:trPr>
        <w:tc>
          <w:tcPr>
            <w:tcW w:w="1271" w:type="dxa"/>
            <w:tcBorders>
              <w:top w:val="single" w:sz="4" w:space="0" w:color="auto"/>
              <w:left w:val="single" w:sz="4" w:space="0" w:color="auto"/>
              <w:bottom w:val="single" w:sz="4" w:space="0" w:color="auto"/>
              <w:right w:val="single" w:sz="4" w:space="0" w:color="auto"/>
            </w:tcBorders>
          </w:tcPr>
          <w:p w14:paraId="341F2B50" w14:textId="60A9D485" w:rsidR="008E5A31" w:rsidRDefault="008E5A31" w:rsidP="008136A4">
            <w:pPr>
              <w:pStyle w:val="BodyText"/>
              <w:spacing w:after="60"/>
              <w:rPr>
                <w:rFonts w:eastAsia="SimSun" w:cs="Arial"/>
                <w:sz w:val="18"/>
                <w:szCs w:val="18"/>
              </w:rPr>
            </w:pPr>
            <w:r>
              <w:rPr>
                <w:rFonts w:eastAsia="SimSun" w:cs="Arial"/>
                <w:sz w:val="18"/>
                <w:szCs w:val="18"/>
              </w:rPr>
              <w:t>MTK</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CD6B57" w14:textId="22B74B4E" w:rsidR="008E5A31" w:rsidRDefault="008E5A31" w:rsidP="00517C14">
            <w:pPr>
              <w:pStyle w:val="BodyText"/>
              <w:spacing w:after="60"/>
              <w:jc w:val="left"/>
              <w:rPr>
                <w:rFonts w:eastAsia="SimSun" w:cs="Arial"/>
                <w:sz w:val="18"/>
                <w:szCs w:val="18"/>
              </w:rPr>
            </w:pPr>
            <w:r>
              <w:rPr>
                <w:rFonts w:eastAsia="SimSun" w:cs="Arial"/>
                <w:sz w:val="18"/>
                <w:szCs w:val="18"/>
              </w:rPr>
              <w:t xml:space="preserve">We support the FL proposal to further discuss the draft </w:t>
            </w:r>
            <w:proofErr w:type="gramStart"/>
            <w:r>
              <w:rPr>
                <w:rFonts w:eastAsia="SimSun" w:cs="Arial"/>
                <w:sz w:val="18"/>
                <w:szCs w:val="18"/>
              </w:rPr>
              <w:t>CR, and</w:t>
            </w:r>
            <w:proofErr w:type="gramEnd"/>
            <w:r>
              <w:rPr>
                <w:rFonts w:eastAsia="SimSun" w:cs="Arial"/>
                <w:sz w:val="18"/>
                <w:szCs w:val="18"/>
              </w:rPr>
              <w:t xml:space="preserve"> align companies’ understandings.</w:t>
            </w:r>
          </w:p>
        </w:tc>
      </w:tr>
      <w:tr w:rsidR="00C869A0" w:rsidRPr="00AF0E21" w14:paraId="401A5DD4" w14:textId="77777777" w:rsidTr="006077DA">
        <w:trPr>
          <w:trHeight w:val="450"/>
        </w:trPr>
        <w:tc>
          <w:tcPr>
            <w:tcW w:w="1271" w:type="dxa"/>
            <w:tcBorders>
              <w:top w:val="single" w:sz="4" w:space="0" w:color="auto"/>
              <w:left w:val="single" w:sz="4" w:space="0" w:color="auto"/>
              <w:bottom w:val="single" w:sz="4" w:space="0" w:color="auto"/>
              <w:right w:val="single" w:sz="4" w:space="0" w:color="auto"/>
            </w:tcBorders>
          </w:tcPr>
          <w:p w14:paraId="7B85B2F0" w14:textId="65535B59" w:rsidR="00C869A0" w:rsidRDefault="00C869A0" w:rsidP="008136A4">
            <w:pPr>
              <w:pStyle w:val="BodyText"/>
              <w:spacing w:after="60"/>
              <w:rPr>
                <w:rFonts w:eastAsia="SimSun" w:cs="Arial"/>
                <w:sz w:val="18"/>
                <w:szCs w:val="18"/>
              </w:rPr>
            </w:pPr>
            <w:r>
              <w:rPr>
                <w:rFonts w:eastAsia="SimSun" w:cs="Arial"/>
                <w:sz w:val="18"/>
                <w:szCs w:val="18"/>
              </w:rPr>
              <w:t>Samsung</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C4C0B88" w14:textId="0ECF825E" w:rsidR="00C869A0" w:rsidRDefault="00C869A0" w:rsidP="00C869A0">
            <w:pPr>
              <w:pStyle w:val="BodyText"/>
              <w:spacing w:after="60"/>
              <w:jc w:val="left"/>
              <w:rPr>
                <w:rFonts w:eastAsia="SimSun" w:cs="Arial"/>
                <w:sz w:val="18"/>
                <w:szCs w:val="18"/>
              </w:rPr>
            </w:pPr>
            <w:r>
              <w:rPr>
                <w:rFonts w:eastAsia="SimSun" w:cs="Arial"/>
                <w:sz w:val="18"/>
                <w:szCs w:val="18"/>
              </w:rPr>
              <w:t xml:space="preserve">ZTE summarized well the past discussions. In general, unless it is a major issue where “things are broken”, it is not OK to be re-discussing concluded issues (particularly in e-meetings). The MSB to LSB mapping </w:t>
            </w:r>
            <w:r w:rsidR="004406CB">
              <w:rPr>
                <w:rFonts w:eastAsia="SimSun" w:cs="Arial"/>
                <w:sz w:val="18"/>
                <w:szCs w:val="18"/>
              </w:rPr>
              <w:t xml:space="preserve">for a bitmap to indexes of elements </w:t>
            </w:r>
            <w:r>
              <w:rPr>
                <w:rFonts w:eastAsia="SimSun" w:cs="Arial"/>
                <w:sz w:val="18"/>
                <w:szCs w:val="18"/>
              </w:rPr>
              <w:t>is same</w:t>
            </w:r>
            <w:r w:rsidR="004406CB">
              <w:rPr>
                <w:rFonts w:eastAsia="SimSun" w:cs="Arial"/>
                <w:sz w:val="18"/>
                <w:szCs w:val="18"/>
              </w:rPr>
              <w:t>/unique</w:t>
            </w:r>
            <w:r>
              <w:rPr>
                <w:rFonts w:eastAsia="SimSun" w:cs="Arial"/>
                <w:sz w:val="18"/>
                <w:szCs w:val="18"/>
              </w:rPr>
              <w:t xml:space="preserve"> throughout the 3GPP specifica</w:t>
            </w:r>
            <w:r w:rsidR="004406CB">
              <w:rPr>
                <w:rFonts w:eastAsia="SimSun" w:cs="Arial"/>
                <w:sz w:val="18"/>
                <w:szCs w:val="18"/>
              </w:rPr>
              <w:t>tions</w:t>
            </w:r>
            <w:r>
              <w:rPr>
                <w:rFonts w:eastAsia="SimSun" w:cs="Arial"/>
                <w:sz w:val="18"/>
                <w:szCs w:val="18"/>
              </w:rPr>
              <w:t xml:space="preserve">.  </w:t>
            </w:r>
          </w:p>
          <w:p w14:paraId="532EA91B" w14:textId="30DE9B12" w:rsidR="00C869A0" w:rsidRDefault="00C869A0" w:rsidP="00C869A0">
            <w:pPr>
              <w:pStyle w:val="BodyText"/>
              <w:spacing w:after="60"/>
              <w:jc w:val="left"/>
              <w:rPr>
                <w:rFonts w:eastAsia="SimSun" w:cs="Arial"/>
                <w:sz w:val="18"/>
                <w:szCs w:val="18"/>
              </w:rPr>
            </w:pPr>
            <w:r>
              <w:rPr>
                <w:rFonts w:eastAsia="SimSun" w:cs="Arial"/>
                <w:sz w:val="18"/>
                <w:szCs w:val="18"/>
              </w:rPr>
              <w:t>We do not think it is possible to</w:t>
            </w:r>
            <w:r w:rsidR="004406CB">
              <w:rPr>
                <w:rFonts w:eastAsia="SimSun" w:cs="Arial"/>
                <w:sz w:val="18"/>
                <w:szCs w:val="18"/>
              </w:rPr>
              <w:t xml:space="preserve"> misinterpret the text in 38.212</w:t>
            </w:r>
            <w:r>
              <w:rPr>
                <w:rFonts w:eastAsia="SimSun" w:cs="Arial"/>
                <w:sz w:val="18"/>
                <w:szCs w:val="18"/>
              </w:rPr>
              <w:t xml:space="preserve">, either “as is” or if read together with relevant text in 38.213 as anyone who would implement the feature would do. </w:t>
            </w:r>
          </w:p>
        </w:tc>
      </w:tr>
      <w:tr w:rsidR="00253B3D" w14:paraId="0468F79F" w14:textId="77777777" w:rsidTr="00253B3D">
        <w:trPr>
          <w:trHeight w:val="450"/>
        </w:trPr>
        <w:tc>
          <w:tcPr>
            <w:tcW w:w="1271" w:type="dxa"/>
            <w:tcBorders>
              <w:top w:val="single" w:sz="4" w:space="0" w:color="auto"/>
              <w:left w:val="single" w:sz="4" w:space="0" w:color="auto"/>
              <w:bottom w:val="single" w:sz="4" w:space="0" w:color="auto"/>
              <w:right w:val="single" w:sz="4" w:space="0" w:color="auto"/>
            </w:tcBorders>
          </w:tcPr>
          <w:p w14:paraId="3DAE0AC0" w14:textId="77777777" w:rsidR="00253B3D" w:rsidRDefault="00253B3D">
            <w:pPr>
              <w:pStyle w:val="BodyText"/>
              <w:spacing w:after="60"/>
              <w:rPr>
                <w:rFonts w:eastAsia="SimSun" w:cs="Arial"/>
                <w:sz w:val="18"/>
                <w:szCs w:val="18"/>
              </w:rPr>
            </w:pPr>
            <w:r>
              <w:rPr>
                <w:rFonts w:eastAsia="SimSun" w:cs="Arial"/>
                <w:sz w:val="18"/>
                <w:szCs w:val="18"/>
              </w:rPr>
              <w:t>Intel</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8DF2A5C" w14:textId="77777777" w:rsidR="00253B3D" w:rsidRDefault="00253B3D">
            <w:pPr>
              <w:pStyle w:val="BodyText"/>
              <w:spacing w:after="60"/>
              <w:jc w:val="left"/>
              <w:rPr>
                <w:rFonts w:eastAsia="SimSun" w:cs="Arial"/>
                <w:sz w:val="18"/>
                <w:szCs w:val="18"/>
              </w:rPr>
            </w:pPr>
            <w:r>
              <w:rPr>
                <w:rFonts w:eastAsia="SimSun" w:cs="Arial"/>
                <w:sz w:val="18"/>
                <w:szCs w:val="18"/>
              </w:rPr>
              <w:t xml:space="preserve">We support to discuss the CR to align understandings. </w:t>
            </w:r>
          </w:p>
        </w:tc>
      </w:tr>
      <w:tr w:rsidR="004442DE" w14:paraId="76A5361D" w14:textId="77777777" w:rsidTr="004442DE">
        <w:trPr>
          <w:trHeight w:val="450"/>
        </w:trPr>
        <w:tc>
          <w:tcPr>
            <w:tcW w:w="1271" w:type="dxa"/>
            <w:tcBorders>
              <w:top w:val="single" w:sz="4" w:space="0" w:color="auto"/>
              <w:left w:val="single" w:sz="4" w:space="0" w:color="auto"/>
              <w:bottom w:val="single" w:sz="4" w:space="0" w:color="auto"/>
              <w:right w:val="single" w:sz="4" w:space="0" w:color="auto"/>
            </w:tcBorders>
          </w:tcPr>
          <w:p w14:paraId="02E3571C" w14:textId="004C116F" w:rsidR="004442DE" w:rsidRDefault="004442DE" w:rsidP="00ED1CE8">
            <w:pPr>
              <w:pStyle w:val="BodyText"/>
              <w:spacing w:after="60"/>
              <w:rPr>
                <w:rFonts w:eastAsia="SimSun" w:cs="Arial"/>
                <w:sz w:val="18"/>
                <w:szCs w:val="18"/>
              </w:rPr>
            </w:pPr>
            <w:r>
              <w:rPr>
                <w:rFonts w:eastAsia="SimSun" w:cs="Arial"/>
                <w:sz w:val="18"/>
                <w:szCs w:val="18"/>
              </w:rPr>
              <w:t xml:space="preserve">Huawei, </w:t>
            </w:r>
            <w:proofErr w:type="spellStart"/>
            <w:r>
              <w:rPr>
                <w:rFonts w:eastAsia="SimSun" w:cs="Arial"/>
                <w:sz w:val="18"/>
                <w:szCs w:val="18"/>
              </w:rPr>
              <w:t>HiSilicon</w:t>
            </w:r>
            <w:proofErr w:type="spell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6917E3F" w14:textId="0F5C8CB0" w:rsidR="004442DE" w:rsidRDefault="004442DE" w:rsidP="00ED1CE8">
            <w:pPr>
              <w:pStyle w:val="BodyText"/>
              <w:spacing w:after="60"/>
              <w:jc w:val="left"/>
              <w:rPr>
                <w:rFonts w:eastAsia="SimSun" w:cs="Arial"/>
                <w:sz w:val="18"/>
                <w:szCs w:val="18"/>
              </w:rPr>
            </w:pPr>
            <w:r>
              <w:rPr>
                <w:rFonts w:eastAsia="SimSun" w:cs="Arial" w:hint="eastAsia"/>
                <w:sz w:val="18"/>
                <w:szCs w:val="18"/>
              </w:rPr>
              <w:t>W</w:t>
            </w:r>
            <w:r>
              <w:rPr>
                <w:rFonts w:eastAsia="SimSun" w:cs="Arial"/>
                <w:sz w:val="18"/>
                <w:szCs w:val="18"/>
              </w:rPr>
              <w:t>e think the issue should be clarified in the specification. Not only what ZTE mentioned is not clear, the issue on how to determine the number of bits for dormancy adaptation field is not clear either.</w:t>
            </w:r>
          </w:p>
        </w:tc>
      </w:tr>
      <w:tr w:rsidR="00A106AB" w14:paraId="168B0A5D" w14:textId="77777777" w:rsidTr="004442DE">
        <w:trPr>
          <w:trHeight w:val="450"/>
        </w:trPr>
        <w:tc>
          <w:tcPr>
            <w:tcW w:w="1271" w:type="dxa"/>
            <w:tcBorders>
              <w:top w:val="single" w:sz="4" w:space="0" w:color="auto"/>
              <w:left w:val="single" w:sz="4" w:space="0" w:color="auto"/>
              <w:bottom w:val="single" w:sz="4" w:space="0" w:color="auto"/>
              <w:right w:val="single" w:sz="4" w:space="0" w:color="auto"/>
            </w:tcBorders>
          </w:tcPr>
          <w:p w14:paraId="336A744E" w14:textId="082FB1A1" w:rsidR="00A106AB" w:rsidRDefault="00A106AB" w:rsidP="00ED1CE8">
            <w:pPr>
              <w:pStyle w:val="BodyText"/>
              <w:spacing w:after="60"/>
              <w:rPr>
                <w:rFonts w:eastAsia="SimSun" w:cs="Arial"/>
                <w:sz w:val="18"/>
                <w:szCs w:val="18"/>
              </w:rPr>
            </w:pPr>
            <w:r>
              <w:rPr>
                <w:rFonts w:eastAsia="SimSun" w:cs="Arial"/>
                <w:sz w:val="18"/>
                <w:szCs w:val="18"/>
              </w:rPr>
              <w:t>Nokia, NSB</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5FC991F" w14:textId="371DBFE3" w:rsidR="00A106AB" w:rsidRDefault="00A106AB" w:rsidP="00ED1CE8">
            <w:pPr>
              <w:pStyle w:val="BodyText"/>
              <w:spacing w:after="60"/>
              <w:jc w:val="left"/>
              <w:rPr>
                <w:rFonts w:eastAsia="SimSun" w:cs="Arial"/>
                <w:sz w:val="18"/>
                <w:szCs w:val="18"/>
              </w:rPr>
            </w:pPr>
            <w:r>
              <w:rPr>
                <w:rFonts w:eastAsia="SimSun" w:cs="Arial"/>
                <w:sz w:val="18"/>
                <w:szCs w:val="18"/>
              </w:rPr>
              <w:t>Even though there was a recorded conclusion in RAN1#103 as noted by ZTE, it would be better that the specification is written so that the correct interpretation can be read from it the same way by all parties without needing to know a particular RAN1 meeting’s conclusion. We support discussing the three issues in RAN1#108</w:t>
            </w:r>
          </w:p>
        </w:tc>
      </w:tr>
    </w:tbl>
    <w:p w14:paraId="66D8395C" w14:textId="7E81A19F" w:rsidR="006077DA" w:rsidRDefault="006077DA" w:rsidP="00AF0E21">
      <w:pPr>
        <w:pStyle w:val="BodyText"/>
        <w:spacing w:after="60"/>
        <w:rPr>
          <w:rFonts w:eastAsia="SimSun" w:cs="Arial"/>
          <w:sz w:val="18"/>
          <w:szCs w:val="18"/>
        </w:rPr>
      </w:pPr>
    </w:p>
    <w:p w14:paraId="4E2257EF" w14:textId="169444EB" w:rsidR="00A106AB" w:rsidRDefault="00A106AB" w:rsidP="00AF0E21">
      <w:pPr>
        <w:pStyle w:val="BodyText"/>
        <w:spacing w:after="60"/>
        <w:rPr>
          <w:rFonts w:eastAsia="SimSun" w:cs="Arial"/>
          <w:sz w:val="18"/>
          <w:szCs w:val="18"/>
        </w:rPr>
      </w:pPr>
    </w:p>
    <w:p w14:paraId="51249DB9" w14:textId="0D3BFDD0" w:rsidR="00A106AB" w:rsidRPr="00EC0FD1" w:rsidRDefault="001050DE" w:rsidP="001050DE">
      <w:pPr>
        <w:pStyle w:val="BodyText"/>
        <w:rPr>
          <w:rFonts w:ascii="Times New Roman" w:hAnsi="Times New Roman"/>
        </w:rPr>
      </w:pPr>
      <w:r w:rsidRPr="00EC0FD1">
        <w:rPr>
          <w:rFonts w:ascii="Times New Roman" w:eastAsia="SimSun" w:hAnsi="Times New Roman"/>
          <w:b/>
          <w:bCs/>
        </w:rPr>
        <w:t>Moderator summary 17.2.2022: 18:00 UTC:</w:t>
      </w:r>
      <w:r w:rsidRPr="00EC0FD1">
        <w:rPr>
          <w:rFonts w:ascii="Times New Roman" w:eastAsia="SimSun" w:hAnsi="Times New Roman"/>
        </w:rPr>
        <w:t xml:space="preserve"> After 9 companies provided comments, there is </w:t>
      </w:r>
      <w:r w:rsidR="00DA7C49" w:rsidRPr="00EC0FD1">
        <w:rPr>
          <w:rFonts w:ascii="Times New Roman" w:eastAsia="SimSun" w:hAnsi="Times New Roman"/>
        </w:rPr>
        <w:t>clear</w:t>
      </w:r>
      <w:r w:rsidRPr="00EC0FD1">
        <w:rPr>
          <w:rFonts w:ascii="Times New Roman" w:eastAsia="SimSun" w:hAnsi="Times New Roman"/>
        </w:rPr>
        <w:t xml:space="preserve"> support in discussing the draft CR in </w:t>
      </w:r>
      <w:r w:rsidRPr="00EC0FD1">
        <w:rPr>
          <w:rFonts w:ascii="Times New Roman" w:hAnsi="Times New Roman"/>
        </w:rPr>
        <w:t>in R1-2202427 in RAN1#108.</w:t>
      </w:r>
    </w:p>
    <w:p w14:paraId="28CA4242" w14:textId="715FEF46" w:rsidR="001050DE" w:rsidRPr="00EC0FD1" w:rsidRDefault="001050DE" w:rsidP="001050DE">
      <w:pPr>
        <w:pStyle w:val="BodyText"/>
        <w:rPr>
          <w:rFonts w:ascii="Times New Roman" w:hAnsi="Times New Roman"/>
        </w:rPr>
      </w:pPr>
      <w:r w:rsidRPr="00EC0FD1">
        <w:rPr>
          <w:rFonts w:ascii="Times New Roman" w:hAnsi="Times New Roman"/>
        </w:rPr>
        <w:t>Moderator suggestion as an outcome of this pre-RAN1#108 email discussion remains as:</w:t>
      </w:r>
    </w:p>
    <w:p w14:paraId="7F69FAA2" w14:textId="77777777" w:rsidR="001050DE" w:rsidRPr="00EC0FD1" w:rsidRDefault="001050DE" w:rsidP="001050DE">
      <w:pPr>
        <w:pStyle w:val="ListParagraph"/>
        <w:numPr>
          <w:ilvl w:val="0"/>
          <w:numId w:val="31"/>
        </w:numPr>
        <w:rPr>
          <w:rFonts w:ascii="Times New Roman" w:hAnsi="Times New Roman"/>
          <w:sz w:val="20"/>
          <w:szCs w:val="20"/>
          <w:lang w:val="en-GB"/>
        </w:rPr>
      </w:pPr>
      <w:r w:rsidRPr="00EC0FD1">
        <w:rPr>
          <w:rFonts w:ascii="Times New Roman" w:hAnsi="Times New Roman"/>
          <w:sz w:val="20"/>
          <w:szCs w:val="20"/>
          <w:u w:val="single"/>
          <w:lang w:val="en-GB"/>
        </w:rPr>
        <w:t>Discuss</w:t>
      </w:r>
      <w:r w:rsidRPr="00EC0FD1">
        <w:rPr>
          <w:rFonts w:ascii="Times New Roman" w:hAnsi="Times New Roman"/>
          <w:sz w:val="20"/>
          <w:szCs w:val="20"/>
          <w:lang w:val="en-GB"/>
        </w:rPr>
        <w:t xml:space="preserve"> the proposals in the draft CR in R1-2202427 in RAN1#108.</w:t>
      </w:r>
    </w:p>
    <w:p w14:paraId="061C9D3C" w14:textId="77777777" w:rsidR="001050DE" w:rsidRPr="001050DE" w:rsidRDefault="001050DE" w:rsidP="00AF0E21">
      <w:pPr>
        <w:pStyle w:val="BodyText"/>
        <w:spacing w:after="60"/>
        <w:rPr>
          <w:rFonts w:ascii="Times New Roman" w:eastAsia="SimSun" w:hAnsi="Times New Roman"/>
        </w:rPr>
      </w:pPr>
    </w:p>
    <w:sectPr w:rsidR="001050DE" w:rsidRPr="001050DE"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81572D" w14:textId="77777777" w:rsidR="00E537E8" w:rsidRDefault="00E537E8">
      <w:r>
        <w:separator/>
      </w:r>
    </w:p>
  </w:endnote>
  <w:endnote w:type="continuationSeparator" w:id="0">
    <w:p w14:paraId="3EE45424" w14:textId="77777777" w:rsidR="00E537E8" w:rsidRDefault="00E53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7CAED" w14:textId="46B41BB1" w:rsidR="00EB43D8" w:rsidRDefault="00EB43D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442DE">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442DE">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745127" w14:textId="77777777" w:rsidR="00E537E8" w:rsidRDefault="00E537E8">
      <w:r>
        <w:separator/>
      </w:r>
    </w:p>
  </w:footnote>
  <w:footnote w:type="continuationSeparator" w:id="0">
    <w:p w14:paraId="37E0A9E1" w14:textId="77777777" w:rsidR="00E537E8" w:rsidRDefault="00E537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D0804" w14:textId="77777777" w:rsidR="00EB43D8" w:rsidRDefault="00EB43D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1162405"/>
    <w:multiLevelType w:val="hybridMultilevel"/>
    <w:tmpl w:val="1944C4E4"/>
    <w:lvl w:ilvl="0" w:tplc="69463932">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12609F6"/>
    <w:multiLevelType w:val="hybridMultilevel"/>
    <w:tmpl w:val="686A21B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C4487D"/>
    <w:multiLevelType w:val="hybridMultilevel"/>
    <w:tmpl w:val="50DA4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3D6A2F"/>
    <w:multiLevelType w:val="hybridMultilevel"/>
    <w:tmpl w:val="D1BA6BE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4E4D24"/>
    <w:multiLevelType w:val="hybridMultilevel"/>
    <w:tmpl w:val="34005A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E24B19"/>
    <w:multiLevelType w:val="hybridMultilevel"/>
    <w:tmpl w:val="064627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DEB528C"/>
    <w:multiLevelType w:val="hybridMultilevel"/>
    <w:tmpl w:val="638C59B6"/>
    <w:lvl w:ilvl="0" w:tplc="26F4C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6D34DB"/>
    <w:multiLevelType w:val="hybridMultilevel"/>
    <w:tmpl w:val="F8464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E580204"/>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CF5AF7"/>
    <w:multiLevelType w:val="hybridMultilevel"/>
    <w:tmpl w:val="DCB45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040107"/>
    <w:multiLevelType w:val="hybridMultilevel"/>
    <w:tmpl w:val="13C4C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2D1AA1"/>
    <w:multiLevelType w:val="hybridMultilevel"/>
    <w:tmpl w:val="A61AA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A00ADA"/>
    <w:multiLevelType w:val="hybridMultilevel"/>
    <w:tmpl w:val="D848C1D2"/>
    <w:lvl w:ilvl="0" w:tplc="C316AEBA">
      <w:numFmt w:val="bullet"/>
      <w:lvlText w:val=""/>
      <w:lvlJc w:val="left"/>
      <w:pPr>
        <w:ind w:left="60" w:hanging="420"/>
      </w:pPr>
      <w:rPr>
        <w:rFonts w:ascii="Symbol" w:eastAsia="Gulim"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EFD6B2C"/>
    <w:multiLevelType w:val="hybridMultilevel"/>
    <w:tmpl w:val="8EDAAB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3811136"/>
    <w:multiLevelType w:val="hybridMultilevel"/>
    <w:tmpl w:val="D18467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8E32A1E"/>
    <w:multiLevelType w:val="hybridMultilevel"/>
    <w:tmpl w:val="008EB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7E4D66"/>
    <w:multiLevelType w:val="hybridMultilevel"/>
    <w:tmpl w:val="67080EDE"/>
    <w:lvl w:ilvl="0" w:tplc="93ACA806">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A40D38"/>
    <w:multiLevelType w:val="hybridMultilevel"/>
    <w:tmpl w:val="6CF0C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6376DA2"/>
    <w:multiLevelType w:val="hybridMultilevel"/>
    <w:tmpl w:val="61187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815782"/>
    <w:multiLevelType w:val="hybridMultilevel"/>
    <w:tmpl w:val="B4A6E808"/>
    <w:lvl w:ilvl="0" w:tplc="040B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88776C"/>
    <w:multiLevelType w:val="hybridMultilevel"/>
    <w:tmpl w:val="7D34C8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0"/>
  </w:num>
  <w:num w:numId="2">
    <w:abstractNumId w:val="14"/>
  </w:num>
  <w:num w:numId="3">
    <w:abstractNumId w:val="0"/>
  </w:num>
  <w:num w:numId="4">
    <w:abstractNumId w:val="21"/>
  </w:num>
  <w:num w:numId="5">
    <w:abstractNumId w:val="22"/>
  </w:num>
  <w:num w:numId="6">
    <w:abstractNumId w:val="24"/>
  </w:num>
  <w:num w:numId="7">
    <w:abstractNumId w:val="5"/>
  </w:num>
  <w:num w:numId="8">
    <w:abstractNumId w:val="8"/>
  </w:num>
  <w:num w:numId="9">
    <w:abstractNumId w:val="1"/>
  </w:num>
  <w:num w:numId="10">
    <w:abstractNumId w:val="32"/>
  </w:num>
  <w:num w:numId="11">
    <w:abstractNumId w:val="12"/>
  </w:num>
  <w:num w:numId="12">
    <w:abstractNumId w:val="31"/>
  </w:num>
  <w:num w:numId="13">
    <w:abstractNumId w:val="13"/>
    <w:lvlOverride w:ilvl="0">
      <w:startOverride w:val="1"/>
    </w:lvlOverride>
  </w:num>
  <w:num w:numId="14">
    <w:abstractNumId w:val="29"/>
  </w:num>
  <w:num w:numId="15">
    <w:abstractNumId w:val="30"/>
  </w:num>
  <w:num w:numId="16">
    <w:abstractNumId w:val="3"/>
  </w:num>
  <w:num w:numId="17">
    <w:abstractNumId w:val="34"/>
  </w:num>
  <w:num w:numId="18">
    <w:abstractNumId w:val="11"/>
  </w:num>
  <w:num w:numId="19">
    <w:abstractNumId w:val="19"/>
  </w:num>
  <w:num w:numId="20">
    <w:abstractNumId w:val="4"/>
  </w:num>
  <w:num w:numId="21">
    <w:abstractNumId w:val="26"/>
  </w:num>
  <w:num w:numId="22">
    <w:abstractNumId w:val="28"/>
  </w:num>
  <w:num w:numId="23">
    <w:abstractNumId w:val="25"/>
  </w:num>
  <w:num w:numId="24">
    <w:abstractNumId w:val="35"/>
  </w:num>
  <w:num w:numId="25">
    <w:abstractNumId w:val="9"/>
  </w:num>
  <w:num w:numId="26">
    <w:abstractNumId w:val="23"/>
  </w:num>
  <w:num w:numId="27">
    <w:abstractNumId w:val="17"/>
  </w:num>
  <w:num w:numId="28">
    <w:abstractNumId w:val="6"/>
  </w:num>
  <w:num w:numId="29">
    <w:abstractNumId w:val="7"/>
  </w:num>
  <w:num w:numId="30">
    <w:abstractNumId w:val="33"/>
  </w:num>
  <w:num w:numId="31">
    <w:abstractNumId w:val="27"/>
  </w:num>
  <w:num w:numId="32">
    <w:abstractNumId w:val="18"/>
  </w:num>
  <w:num w:numId="33">
    <w:abstractNumId w:val="2"/>
  </w:num>
  <w:num w:numId="34">
    <w:abstractNumId w:val="16"/>
  </w:num>
  <w:num w:numId="35">
    <w:abstractNumId w:val="10"/>
  </w:num>
  <w:num w:numId="36">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896"/>
    <w:rsid w:val="00007CDC"/>
    <w:rsid w:val="000110F2"/>
    <w:rsid w:val="00011B28"/>
    <w:rsid w:val="00015C60"/>
    <w:rsid w:val="00015D15"/>
    <w:rsid w:val="00022D87"/>
    <w:rsid w:val="0002564D"/>
    <w:rsid w:val="00025ECA"/>
    <w:rsid w:val="000325B8"/>
    <w:rsid w:val="00034C15"/>
    <w:rsid w:val="00036B26"/>
    <w:rsid w:val="00036BA1"/>
    <w:rsid w:val="000422E2"/>
    <w:rsid w:val="00042F22"/>
    <w:rsid w:val="000444EF"/>
    <w:rsid w:val="00044D0B"/>
    <w:rsid w:val="00047BFF"/>
    <w:rsid w:val="00052A07"/>
    <w:rsid w:val="000534E3"/>
    <w:rsid w:val="0005606A"/>
    <w:rsid w:val="00057117"/>
    <w:rsid w:val="000616E7"/>
    <w:rsid w:val="0006487E"/>
    <w:rsid w:val="00065E1A"/>
    <w:rsid w:val="00067C72"/>
    <w:rsid w:val="000702B2"/>
    <w:rsid w:val="00072881"/>
    <w:rsid w:val="00077610"/>
    <w:rsid w:val="00077E5F"/>
    <w:rsid w:val="0008036A"/>
    <w:rsid w:val="00081AE6"/>
    <w:rsid w:val="00082A6C"/>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F49"/>
    <w:rsid w:val="000B2719"/>
    <w:rsid w:val="000B3A8F"/>
    <w:rsid w:val="000B4AB9"/>
    <w:rsid w:val="000B58C3"/>
    <w:rsid w:val="000B61E9"/>
    <w:rsid w:val="000C165A"/>
    <w:rsid w:val="000C2E19"/>
    <w:rsid w:val="000C4972"/>
    <w:rsid w:val="000D0B5F"/>
    <w:rsid w:val="000D0D07"/>
    <w:rsid w:val="000D1E31"/>
    <w:rsid w:val="000D447B"/>
    <w:rsid w:val="000D4797"/>
    <w:rsid w:val="000E0527"/>
    <w:rsid w:val="000E1E92"/>
    <w:rsid w:val="000E7468"/>
    <w:rsid w:val="000F06D6"/>
    <w:rsid w:val="000F0EB1"/>
    <w:rsid w:val="000F1106"/>
    <w:rsid w:val="000F3BE9"/>
    <w:rsid w:val="000F3F6C"/>
    <w:rsid w:val="000F6DF3"/>
    <w:rsid w:val="000F796A"/>
    <w:rsid w:val="001005FF"/>
    <w:rsid w:val="001050DE"/>
    <w:rsid w:val="001062FB"/>
    <w:rsid w:val="001063E6"/>
    <w:rsid w:val="00110B2D"/>
    <w:rsid w:val="00113CF4"/>
    <w:rsid w:val="00114BCC"/>
    <w:rsid w:val="001153EA"/>
    <w:rsid w:val="00115643"/>
    <w:rsid w:val="00116765"/>
    <w:rsid w:val="00117F9B"/>
    <w:rsid w:val="00121408"/>
    <w:rsid w:val="00121679"/>
    <w:rsid w:val="001219F5"/>
    <w:rsid w:val="00121A20"/>
    <w:rsid w:val="0012377F"/>
    <w:rsid w:val="00124314"/>
    <w:rsid w:val="00126B4A"/>
    <w:rsid w:val="00126E57"/>
    <w:rsid w:val="00132FD0"/>
    <w:rsid w:val="001344C0"/>
    <w:rsid w:val="001346FA"/>
    <w:rsid w:val="00135252"/>
    <w:rsid w:val="00137AB5"/>
    <w:rsid w:val="00137E82"/>
    <w:rsid w:val="00137F0B"/>
    <w:rsid w:val="00145FEB"/>
    <w:rsid w:val="00151E23"/>
    <w:rsid w:val="001526E0"/>
    <w:rsid w:val="001551B5"/>
    <w:rsid w:val="00160C84"/>
    <w:rsid w:val="001659C1"/>
    <w:rsid w:val="00173A8E"/>
    <w:rsid w:val="0017502C"/>
    <w:rsid w:val="00177AC7"/>
    <w:rsid w:val="0018143F"/>
    <w:rsid w:val="00181FF8"/>
    <w:rsid w:val="00190AC1"/>
    <w:rsid w:val="0019341A"/>
    <w:rsid w:val="00197DF9"/>
    <w:rsid w:val="001A1987"/>
    <w:rsid w:val="001A2564"/>
    <w:rsid w:val="001A6173"/>
    <w:rsid w:val="001A6CBA"/>
    <w:rsid w:val="001A7D6B"/>
    <w:rsid w:val="001B0D97"/>
    <w:rsid w:val="001B1851"/>
    <w:rsid w:val="001B42F3"/>
    <w:rsid w:val="001B5A5D"/>
    <w:rsid w:val="001C1CE5"/>
    <w:rsid w:val="001C3D2A"/>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26A"/>
    <w:rsid w:val="00235632"/>
    <w:rsid w:val="00235872"/>
    <w:rsid w:val="00241559"/>
    <w:rsid w:val="002435B3"/>
    <w:rsid w:val="002458EB"/>
    <w:rsid w:val="002500C8"/>
    <w:rsid w:val="00253B3D"/>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12F0"/>
    <w:rsid w:val="0028280A"/>
    <w:rsid w:val="00282B95"/>
    <w:rsid w:val="00283904"/>
    <w:rsid w:val="002840C6"/>
    <w:rsid w:val="00286ACD"/>
    <w:rsid w:val="00287838"/>
    <w:rsid w:val="002907B5"/>
    <w:rsid w:val="00292EB7"/>
    <w:rsid w:val="00296227"/>
    <w:rsid w:val="00296BD7"/>
    <w:rsid w:val="00296F44"/>
    <w:rsid w:val="0029777D"/>
    <w:rsid w:val="00297F68"/>
    <w:rsid w:val="002A055E"/>
    <w:rsid w:val="002A1D4E"/>
    <w:rsid w:val="002A2869"/>
    <w:rsid w:val="002B24D6"/>
    <w:rsid w:val="002B354D"/>
    <w:rsid w:val="002B72FA"/>
    <w:rsid w:val="002C0087"/>
    <w:rsid w:val="002C052D"/>
    <w:rsid w:val="002C13D1"/>
    <w:rsid w:val="002C41E6"/>
    <w:rsid w:val="002D071A"/>
    <w:rsid w:val="002D34B2"/>
    <w:rsid w:val="002D423E"/>
    <w:rsid w:val="002D48B0"/>
    <w:rsid w:val="002D5B37"/>
    <w:rsid w:val="002D7637"/>
    <w:rsid w:val="002E14FF"/>
    <w:rsid w:val="002E17F2"/>
    <w:rsid w:val="002E5B57"/>
    <w:rsid w:val="002E7CAE"/>
    <w:rsid w:val="002F13E4"/>
    <w:rsid w:val="002F2771"/>
    <w:rsid w:val="002F37A9"/>
    <w:rsid w:val="00301CE6"/>
    <w:rsid w:val="003020FC"/>
    <w:rsid w:val="0030256B"/>
    <w:rsid w:val="00304596"/>
    <w:rsid w:val="0030501F"/>
    <w:rsid w:val="00307BA1"/>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6BDA"/>
    <w:rsid w:val="00342BD7"/>
    <w:rsid w:val="00346DB5"/>
    <w:rsid w:val="003477B1"/>
    <w:rsid w:val="00353B5A"/>
    <w:rsid w:val="003549C9"/>
    <w:rsid w:val="00356C57"/>
    <w:rsid w:val="00357380"/>
    <w:rsid w:val="003602D9"/>
    <w:rsid w:val="003604CE"/>
    <w:rsid w:val="00370B67"/>
    <w:rsid w:val="00370E47"/>
    <w:rsid w:val="003742AC"/>
    <w:rsid w:val="00376564"/>
    <w:rsid w:val="00377CE1"/>
    <w:rsid w:val="0038295D"/>
    <w:rsid w:val="003857B8"/>
    <w:rsid w:val="00385BF0"/>
    <w:rsid w:val="003863A4"/>
    <w:rsid w:val="003939FF"/>
    <w:rsid w:val="00394C8B"/>
    <w:rsid w:val="003A2223"/>
    <w:rsid w:val="003A2A0F"/>
    <w:rsid w:val="003A45A1"/>
    <w:rsid w:val="003A5B0A"/>
    <w:rsid w:val="003A67C0"/>
    <w:rsid w:val="003A6BAC"/>
    <w:rsid w:val="003A70A4"/>
    <w:rsid w:val="003A7EF3"/>
    <w:rsid w:val="003B159C"/>
    <w:rsid w:val="003B369F"/>
    <w:rsid w:val="003B36A3"/>
    <w:rsid w:val="003B64BB"/>
    <w:rsid w:val="003B7FE5"/>
    <w:rsid w:val="003C11C8"/>
    <w:rsid w:val="003C2702"/>
    <w:rsid w:val="003C4CA1"/>
    <w:rsid w:val="003C7806"/>
    <w:rsid w:val="003C7A2A"/>
    <w:rsid w:val="003D109F"/>
    <w:rsid w:val="003D2478"/>
    <w:rsid w:val="003D3B28"/>
    <w:rsid w:val="003D3C45"/>
    <w:rsid w:val="003D5B1F"/>
    <w:rsid w:val="003D5BFF"/>
    <w:rsid w:val="003E15FA"/>
    <w:rsid w:val="003E55E4"/>
    <w:rsid w:val="003E74E3"/>
    <w:rsid w:val="003F05C7"/>
    <w:rsid w:val="003F1117"/>
    <w:rsid w:val="003F2CD4"/>
    <w:rsid w:val="003F6BBE"/>
    <w:rsid w:val="003F6C61"/>
    <w:rsid w:val="004000E8"/>
    <w:rsid w:val="004027EA"/>
    <w:rsid w:val="00402E2B"/>
    <w:rsid w:val="004039EC"/>
    <w:rsid w:val="0040512B"/>
    <w:rsid w:val="00405CA5"/>
    <w:rsid w:val="00406567"/>
    <w:rsid w:val="00407CD3"/>
    <w:rsid w:val="00410134"/>
    <w:rsid w:val="00410B72"/>
    <w:rsid w:val="00410F18"/>
    <w:rsid w:val="00412057"/>
    <w:rsid w:val="0041263E"/>
    <w:rsid w:val="00413AAC"/>
    <w:rsid w:val="00413E92"/>
    <w:rsid w:val="00416D98"/>
    <w:rsid w:val="00421105"/>
    <w:rsid w:val="00422AA4"/>
    <w:rsid w:val="004242F4"/>
    <w:rsid w:val="00425E6E"/>
    <w:rsid w:val="00427248"/>
    <w:rsid w:val="004310FC"/>
    <w:rsid w:val="00437447"/>
    <w:rsid w:val="00437CB4"/>
    <w:rsid w:val="004406CB"/>
    <w:rsid w:val="00441A92"/>
    <w:rsid w:val="0044283E"/>
    <w:rsid w:val="004431DC"/>
    <w:rsid w:val="004442DE"/>
    <w:rsid w:val="00444F56"/>
    <w:rsid w:val="00446488"/>
    <w:rsid w:val="004517AA"/>
    <w:rsid w:val="004517DC"/>
    <w:rsid w:val="00452CA4"/>
    <w:rsid w:val="00452CAC"/>
    <w:rsid w:val="00453717"/>
    <w:rsid w:val="00453F6D"/>
    <w:rsid w:val="00457565"/>
    <w:rsid w:val="00457970"/>
    <w:rsid w:val="00457B71"/>
    <w:rsid w:val="00461560"/>
    <w:rsid w:val="00461CBB"/>
    <w:rsid w:val="00461F6A"/>
    <w:rsid w:val="00462063"/>
    <w:rsid w:val="00464689"/>
    <w:rsid w:val="00464EA8"/>
    <w:rsid w:val="004669E2"/>
    <w:rsid w:val="00470C31"/>
    <w:rsid w:val="00471DE0"/>
    <w:rsid w:val="004734D0"/>
    <w:rsid w:val="0047556B"/>
    <w:rsid w:val="00477768"/>
    <w:rsid w:val="0048029C"/>
    <w:rsid w:val="00483B1C"/>
    <w:rsid w:val="00492BC5"/>
    <w:rsid w:val="00492F9E"/>
    <w:rsid w:val="004964F1"/>
    <w:rsid w:val="00496981"/>
    <w:rsid w:val="00497601"/>
    <w:rsid w:val="004A16BC"/>
    <w:rsid w:val="004A21ED"/>
    <w:rsid w:val="004A2B94"/>
    <w:rsid w:val="004A40E9"/>
    <w:rsid w:val="004A54DC"/>
    <w:rsid w:val="004B6F6A"/>
    <w:rsid w:val="004B7C0C"/>
    <w:rsid w:val="004C101C"/>
    <w:rsid w:val="004C3898"/>
    <w:rsid w:val="004C549F"/>
    <w:rsid w:val="004D36B1"/>
    <w:rsid w:val="004D5A05"/>
    <w:rsid w:val="004D7EBD"/>
    <w:rsid w:val="004E127E"/>
    <w:rsid w:val="004E143F"/>
    <w:rsid w:val="004E23A1"/>
    <w:rsid w:val="004E2680"/>
    <w:rsid w:val="004E28F9"/>
    <w:rsid w:val="004E462E"/>
    <w:rsid w:val="004E56DC"/>
    <w:rsid w:val="004E5FBA"/>
    <w:rsid w:val="004E76F4"/>
    <w:rsid w:val="004F0B4E"/>
    <w:rsid w:val="004F0B6C"/>
    <w:rsid w:val="004F0FE8"/>
    <w:rsid w:val="004F2078"/>
    <w:rsid w:val="004F4DA3"/>
    <w:rsid w:val="004F718D"/>
    <w:rsid w:val="0050479B"/>
    <w:rsid w:val="00506557"/>
    <w:rsid w:val="0050677A"/>
    <w:rsid w:val="005108D8"/>
    <w:rsid w:val="005116F9"/>
    <w:rsid w:val="00511715"/>
    <w:rsid w:val="005153A7"/>
    <w:rsid w:val="00517C14"/>
    <w:rsid w:val="005219CF"/>
    <w:rsid w:val="00521AED"/>
    <w:rsid w:val="00533348"/>
    <w:rsid w:val="0053462C"/>
    <w:rsid w:val="00534B59"/>
    <w:rsid w:val="00536759"/>
    <w:rsid w:val="00536D16"/>
    <w:rsid w:val="00537C62"/>
    <w:rsid w:val="00546104"/>
    <w:rsid w:val="00546970"/>
    <w:rsid w:val="00554E19"/>
    <w:rsid w:val="0056121F"/>
    <w:rsid w:val="00562663"/>
    <w:rsid w:val="005631E0"/>
    <w:rsid w:val="0056356A"/>
    <w:rsid w:val="00564D06"/>
    <w:rsid w:val="00567EDA"/>
    <w:rsid w:val="00572505"/>
    <w:rsid w:val="0057629F"/>
    <w:rsid w:val="00582809"/>
    <w:rsid w:val="00585747"/>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0B9"/>
    <w:rsid w:val="005D1602"/>
    <w:rsid w:val="005D1B5F"/>
    <w:rsid w:val="005D26AA"/>
    <w:rsid w:val="005D2976"/>
    <w:rsid w:val="005E385F"/>
    <w:rsid w:val="005E5B81"/>
    <w:rsid w:val="005F1E62"/>
    <w:rsid w:val="005F2CB1"/>
    <w:rsid w:val="005F3025"/>
    <w:rsid w:val="005F3274"/>
    <w:rsid w:val="005F5B9B"/>
    <w:rsid w:val="005F618C"/>
    <w:rsid w:val="005F70BD"/>
    <w:rsid w:val="005F7E4E"/>
    <w:rsid w:val="0060283C"/>
    <w:rsid w:val="00604F14"/>
    <w:rsid w:val="006077DA"/>
    <w:rsid w:val="00611B83"/>
    <w:rsid w:val="00613257"/>
    <w:rsid w:val="00620A71"/>
    <w:rsid w:val="00620D80"/>
    <w:rsid w:val="006234A6"/>
    <w:rsid w:val="00624E0B"/>
    <w:rsid w:val="00630001"/>
    <w:rsid w:val="006311B3"/>
    <w:rsid w:val="0063284C"/>
    <w:rsid w:val="00634F2E"/>
    <w:rsid w:val="00636398"/>
    <w:rsid w:val="006368D3"/>
    <w:rsid w:val="00637148"/>
    <w:rsid w:val="006377EC"/>
    <w:rsid w:val="0064151F"/>
    <w:rsid w:val="00641533"/>
    <w:rsid w:val="0064208D"/>
    <w:rsid w:val="00643475"/>
    <w:rsid w:val="0064396A"/>
    <w:rsid w:val="0064624E"/>
    <w:rsid w:val="0064695F"/>
    <w:rsid w:val="00650774"/>
    <w:rsid w:val="00650AB9"/>
    <w:rsid w:val="00655733"/>
    <w:rsid w:val="00655ACD"/>
    <w:rsid w:val="00656A92"/>
    <w:rsid w:val="00656DDE"/>
    <w:rsid w:val="00657866"/>
    <w:rsid w:val="00657DB8"/>
    <w:rsid w:val="0066011D"/>
    <w:rsid w:val="006607C0"/>
    <w:rsid w:val="006613A6"/>
    <w:rsid w:val="006627A2"/>
    <w:rsid w:val="006634E6"/>
    <w:rsid w:val="006655EE"/>
    <w:rsid w:val="00667EE7"/>
    <w:rsid w:val="00670922"/>
    <w:rsid w:val="00670BE1"/>
    <w:rsid w:val="0067218F"/>
    <w:rsid w:val="00672922"/>
    <w:rsid w:val="006741F2"/>
    <w:rsid w:val="00674CC3"/>
    <w:rsid w:val="00674D9E"/>
    <w:rsid w:val="00675C72"/>
    <w:rsid w:val="006771F9"/>
    <w:rsid w:val="006776D7"/>
    <w:rsid w:val="00681003"/>
    <w:rsid w:val="006817C9"/>
    <w:rsid w:val="0068263E"/>
    <w:rsid w:val="00683ECE"/>
    <w:rsid w:val="00684674"/>
    <w:rsid w:val="00695FC2"/>
    <w:rsid w:val="00696949"/>
    <w:rsid w:val="00697052"/>
    <w:rsid w:val="006A0845"/>
    <w:rsid w:val="006A3F92"/>
    <w:rsid w:val="006A46FB"/>
    <w:rsid w:val="006A58F1"/>
    <w:rsid w:val="006A5E28"/>
    <w:rsid w:val="006A697B"/>
    <w:rsid w:val="006A7AFF"/>
    <w:rsid w:val="006B1816"/>
    <w:rsid w:val="006B2099"/>
    <w:rsid w:val="006B50CF"/>
    <w:rsid w:val="006C03B8"/>
    <w:rsid w:val="006C5EC9"/>
    <w:rsid w:val="006C6059"/>
    <w:rsid w:val="006C7522"/>
    <w:rsid w:val="006D21CB"/>
    <w:rsid w:val="006D6F08"/>
    <w:rsid w:val="006E062C"/>
    <w:rsid w:val="006E1337"/>
    <w:rsid w:val="006E1C82"/>
    <w:rsid w:val="006E28B7"/>
    <w:rsid w:val="006E29D5"/>
    <w:rsid w:val="006E2A9B"/>
    <w:rsid w:val="006E2AEA"/>
    <w:rsid w:val="006E3310"/>
    <w:rsid w:val="006E4E39"/>
    <w:rsid w:val="006E565E"/>
    <w:rsid w:val="006E673D"/>
    <w:rsid w:val="006E7D3B"/>
    <w:rsid w:val="006F1B70"/>
    <w:rsid w:val="006F2CE5"/>
    <w:rsid w:val="006F341D"/>
    <w:rsid w:val="006F3CDE"/>
    <w:rsid w:val="006F5134"/>
    <w:rsid w:val="006F58D4"/>
    <w:rsid w:val="006F6582"/>
    <w:rsid w:val="006F7E6F"/>
    <w:rsid w:val="0070346E"/>
    <w:rsid w:val="00704EDB"/>
    <w:rsid w:val="00706101"/>
    <w:rsid w:val="00706B03"/>
    <w:rsid w:val="00707072"/>
    <w:rsid w:val="00707D61"/>
    <w:rsid w:val="00711A94"/>
    <w:rsid w:val="00712287"/>
    <w:rsid w:val="00712772"/>
    <w:rsid w:val="007148D3"/>
    <w:rsid w:val="00715B9A"/>
    <w:rsid w:val="0071605A"/>
    <w:rsid w:val="00724965"/>
    <w:rsid w:val="007257D0"/>
    <w:rsid w:val="0072659F"/>
    <w:rsid w:val="00726EA6"/>
    <w:rsid w:val="00727208"/>
    <w:rsid w:val="00727680"/>
    <w:rsid w:val="007348B1"/>
    <w:rsid w:val="007362A6"/>
    <w:rsid w:val="00736D7D"/>
    <w:rsid w:val="00740E58"/>
    <w:rsid w:val="007445A0"/>
    <w:rsid w:val="00744E70"/>
    <w:rsid w:val="0074524B"/>
    <w:rsid w:val="00746324"/>
    <w:rsid w:val="00747D8B"/>
    <w:rsid w:val="00751228"/>
    <w:rsid w:val="00751C90"/>
    <w:rsid w:val="00756CE2"/>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3EE6"/>
    <w:rsid w:val="00795BA3"/>
    <w:rsid w:val="00795C92"/>
    <w:rsid w:val="00796231"/>
    <w:rsid w:val="007A0AC5"/>
    <w:rsid w:val="007A1CB3"/>
    <w:rsid w:val="007A3054"/>
    <w:rsid w:val="007A306F"/>
    <w:rsid w:val="007A42EF"/>
    <w:rsid w:val="007A43A6"/>
    <w:rsid w:val="007A58A6"/>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5462"/>
    <w:rsid w:val="007E6D41"/>
    <w:rsid w:val="007E7091"/>
    <w:rsid w:val="007F0A9C"/>
    <w:rsid w:val="007F5268"/>
    <w:rsid w:val="00800F08"/>
    <w:rsid w:val="00801932"/>
    <w:rsid w:val="00803FAE"/>
    <w:rsid w:val="0080605F"/>
    <w:rsid w:val="00807786"/>
    <w:rsid w:val="00810196"/>
    <w:rsid w:val="00811FCB"/>
    <w:rsid w:val="0081376F"/>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FE7"/>
    <w:rsid w:val="008508D6"/>
    <w:rsid w:val="00851E39"/>
    <w:rsid w:val="0085223B"/>
    <w:rsid w:val="008524A0"/>
    <w:rsid w:val="00853195"/>
    <w:rsid w:val="00853FA1"/>
    <w:rsid w:val="008545F6"/>
    <w:rsid w:val="00855608"/>
    <w:rsid w:val="00856911"/>
    <w:rsid w:val="00863035"/>
    <w:rsid w:val="00867285"/>
    <w:rsid w:val="008677FD"/>
    <w:rsid w:val="008706D4"/>
    <w:rsid w:val="00870F8A"/>
    <w:rsid w:val="008719A4"/>
    <w:rsid w:val="00871D23"/>
    <w:rsid w:val="00874312"/>
    <w:rsid w:val="0087437C"/>
    <w:rsid w:val="00875CD7"/>
    <w:rsid w:val="00876B4D"/>
    <w:rsid w:val="00877F18"/>
    <w:rsid w:val="00880FE7"/>
    <w:rsid w:val="008941E3"/>
    <w:rsid w:val="00894A88"/>
    <w:rsid w:val="00895386"/>
    <w:rsid w:val="008A21FF"/>
    <w:rsid w:val="008A2CE2"/>
    <w:rsid w:val="008A30AC"/>
    <w:rsid w:val="008A44B8"/>
    <w:rsid w:val="008A51A8"/>
    <w:rsid w:val="008A54C7"/>
    <w:rsid w:val="008A6AE8"/>
    <w:rsid w:val="008A77D8"/>
    <w:rsid w:val="008B0483"/>
    <w:rsid w:val="008B120C"/>
    <w:rsid w:val="008B2163"/>
    <w:rsid w:val="008B51A0"/>
    <w:rsid w:val="008B592A"/>
    <w:rsid w:val="008B74A7"/>
    <w:rsid w:val="008B7B5C"/>
    <w:rsid w:val="008C0C99"/>
    <w:rsid w:val="008C18E5"/>
    <w:rsid w:val="008C2017"/>
    <w:rsid w:val="008C4958"/>
    <w:rsid w:val="008C4BAA"/>
    <w:rsid w:val="008C6AE8"/>
    <w:rsid w:val="008C7573"/>
    <w:rsid w:val="008D00A5"/>
    <w:rsid w:val="008D34F1"/>
    <w:rsid w:val="008D39D8"/>
    <w:rsid w:val="008D6D1A"/>
    <w:rsid w:val="008E065E"/>
    <w:rsid w:val="008E0927"/>
    <w:rsid w:val="008E1909"/>
    <w:rsid w:val="008E4A9B"/>
    <w:rsid w:val="008E5788"/>
    <w:rsid w:val="008E5A31"/>
    <w:rsid w:val="008F1C4E"/>
    <w:rsid w:val="008F1EAB"/>
    <w:rsid w:val="008F33DC"/>
    <w:rsid w:val="008F477F"/>
    <w:rsid w:val="008F555F"/>
    <w:rsid w:val="008F5952"/>
    <w:rsid w:val="009003EA"/>
    <w:rsid w:val="00902350"/>
    <w:rsid w:val="0090336B"/>
    <w:rsid w:val="009053AA"/>
    <w:rsid w:val="00906939"/>
    <w:rsid w:val="00906CF8"/>
    <w:rsid w:val="009074C8"/>
    <w:rsid w:val="00910B7D"/>
    <w:rsid w:val="00911DFB"/>
    <w:rsid w:val="00913486"/>
    <w:rsid w:val="009139D9"/>
    <w:rsid w:val="00914AD8"/>
    <w:rsid w:val="00916079"/>
    <w:rsid w:val="0091659B"/>
    <w:rsid w:val="009165BA"/>
    <w:rsid w:val="00917CE9"/>
    <w:rsid w:val="00920BF2"/>
    <w:rsid w:val="00922010"/>
    <w:rsid w:val="00923F90"/>
    <w:rsid w:val="009248BE"/>
    <w:rsid w:val="00926909"/>
    <w:rsid w:val="00931BD9"/>
    <w:rsid w:val="009368F3"/>
    <w:rsid w:val="00937FA0"/>
    <w:rsid w:val="00941636"/>
    <w:rsid w:val="00941889"/>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705F9"/>
    <w:rsid w:val="00970ACE"/>
    <w:rsid w:val="00970DA0"/>
    <w:rsid w:val="00971F08"/>
    <w:rsid w:val="00972C4C"/>
    <w:rsid w:val="00973AF2"/>
    <w:rsid w:val="0097603D"/>
    <w:rsid w:val="00976949"/>
    <w:rsid w:val="009778FD"/>
    <w:rsid w:val="00980477"/>
    <w:rsid w:val="009837EE"/>
    <w:rsid w:val="00985253"/>
    <w:rsid w:val="009853B3"/>
    <w:rsid w:val="00985404"/>
    <w:rsid w:val="00986A20"/>
    <w:rsid w:val="00990630"/>
    <w:rsid w:val="00991761"/>
    <w:rsid w:val="009934FC"/>
    <w:rsid w:val="009947CB"/>
    <w:rsid w:val="00994DCA"/>
    <w:rsid w:val="00995F24"/>
    <w:rsid w:val="009960EC"/>
    <w:rsid w:val="009970DD"/>
    <w:rsid w:val="009A0FBA"/>
    <w:rsid w:val="009A1601"/>
    <w:rsid w:val="009A1D45"/>
    <w:rsid w:val="009A3BB6"/>
    <w:rsid w:val="009A462D"/>
    <w:rsid w:val="009A5CBA"/>
    <w:rsid w:val="009A6369"/>
    <w:rsid w:val="009B1F30"/>
    <w:rsid w:val="009B30C5"/>
    <w:rsid w:val="009B3AC2"/>
    <w:rsid w:val="009B3F4B"/>
    <w:rsid w:val="009B4DF4"/>
    <w:rsid w:val="009B564E"/>
    <w:rsid w:val="009B7E87"/>
    <w:rsid w:val="009C0169"/>
    <w:rsid w:val="009C3237"/>
    <w:rsid w:val="009C403E"/>
    <w:rsid w:val="009C483C"/>
    <w:rsid w:val="009D2058"/>
    <w:rsid w:val="009D20B8"/>
    <w:rsid w:val="009D4FF0"/>
    <w:rsid w:val="009D703C"/>
    <w:rsid w:val="009D718F"/>
    <w:rsid w:val="009E05B9"/>
    <w:rsid w:val="009E068F"/>
    <w:rsid w:val="009E14E0"/>
    <w:rsid w:val="009E35DB"/>
    <w:rsid w:val="009E47A3"/>
    <w:rsid w:val="009F08F3"/>
    <w:rsid w:val="009F3337"/>
    <w:rsid w:val="009F344F"/>
    <w:rsid w:val="009F5B9E"/>
    <w:rsid w:val="00A01BFE"/>
    <w:rsid w:val="00A01D3A"/>
    <w:rsid w:val="00A031D8"/>
    <w:rsid w:val="00A048A8"/>
    <w:rsid w:val="00A04F49"/>
    <w:rsid w:val="00A106AB"/>
    <w:rsid w:val="00A13E54"/>
    <w:rsid w:val="00A17F63"/>
    <w:rsid w:val="00A2193B"/>
    <w:rsid w:val="00A2351A"/>
    <w:rsid w:val="00A2577B"/>
    <w:rsid w:val="00A264A9"/>
    <w:rsid w:val="00A26DCF"/>
    <w:rsid w:val="00A27785"/>
    <w:rsid w:val="00A30187"/>
    <w:rsid w:val="00A3178E"/>
    <w:rsid w:val="00A3448A"/>
    <w:rsid w:val="00A36297"/>
    <w:rsid w:val="00A377F0"/>
    <w:rsid w:val="00A41E2B"/>
    <w:rsid w:val="00A45B74"/>
    <w:rsid w:val="00A46ADB"/>
    <w:rsid w:val="00A52E1D"/>
    <w:rsid w:val="00A55F30"/>
    <w:rsid w:val="00A61499"/>
    <w:rsid w:val="00A62A77"/>
    <w:rsid w:val="00A63483"/>
    <w:rsid w:val="00A657D7"/>
    <w:rsid w:val="00A660AC"/>
    <w:rsid w:val="00A67E6C"/>
    <w:rsid w:val="00A71B99"/>
    <w:rsid w:val="00A739D0"/>
    <w:rsid w:val="00A761D4"/>
    <w:rsid w:val="00A77EC4"/>
    <w:rsid w:val="00A83C1C"/>
    <w:rsid w:val="00A8602C"/>
    <w:rsid w:val="00A92879"/>
    <w:rsid w:val="00A9442A"/>
    <w:rsid w:val="00A9705E"/>
    <w:rsid w:val="00AA016F"/>
    <w:rsid w:val="00AA13DC"/>
    <w:rsid w:val="00AA1ED6"/>
    <w:rsid w:val="00AA51D6"/>
    <w:rsid w:val="00AB0148"/>
    <w:rsid w:val="00AB0BC8"/>
    <w:rsid w:val="00AB10AA"/>
    <w:rsid w:val="00AB11CA"/>
    <w:rsid w:val="00AB14D9"/>
    <w:rsid w:val="00AB4AB8"/>
    <w:rsid w:val="00AB655E"/>
    <w:rsid w:val="00AC007F"/>
    <w:rsid w:val="00AC2ECD"/>
    <w:rsid w:val="00AC3119"/>
    <w:rsid w:val="00AC49FB"/>
    <w:rsid w:val="00AC5A10"/>
    <w:rsid w:val="00AD0AA3"/>
    <w:rsid w:val="00AD11B2"/>
    <w:rsid w:val="00AD1DE7"/>
    <w:rsid w:val="00AD28F9"/>
    <w:rsid w:val="00AD2ED0"/>
    <w:rsid w:val="00AD3287"/>
    <w:rsid w:val="00AD3F94"/>
    <w:rsid w:val="00AD4A5A"/>
    <w:rsid w:val="00AD5A30"/>
    <w:rsid w:val="00AE27AC"/>
    <w:rsid w:val="00AE3745"/>
    <w:rsid w:val="00AE40E0"/>
    <w:rsid w:val="00AE4DBA"/>
    <w:rsid w:val="00AE4F07"/>
    <w:rsid w:val="00AF0E21"/>
    <w:rsid w:val="00AF1C5D"/>
    <w:rsid w:val="00AF1EEA"/>
    <w:rsid w:val="00AF42D7"/>
    <w:rsid w:val="00AF5A69"/>
    <w:rsid w:val="00B006FE"/>
    <w:rsid w:val="00B007CB"/>
    <w:rsid w:val="00B02AA9"/>
    <w:rsid w:val="00B02CDD"/>
    <w:rsid w:val="00B02FA3"/>
    <w:rsid w:val="00B05084"/>
    <w:rsid w:val="00B157F9"/>
    <w:rsid w:val="00B168FE"/>
    <w:rsid w:val="00B20256"/>
    <w:rsid w:val="00B207F4"/>
    <w:rsid w:val="00B20D09"/>
    <w:rsid w:val="00B214BB"/>
    <w:rsid w:val="00B2763F"/>
    <w:rsid w:val="00B27AAC"/>
    <w:rsid w:val="00B30568"/>
    <w:rsid w:val="00B30929"/>
    <w:rsid w:val="00B33023"/>
    <w:rsid w:val="00B33563"/>
    <w:rsid w:val="00B372AA"/>
    <w:rsid w:val="00B3737D"/>
    <w:rsid w:val="00B40445"/>
    <w:rsid w:val="00B409E0"/>
    <w:rsid w:val="00B41888"/>
    <w:rsid w:val="00B42410"/>
    <w:rsid w:val="00B45A52"/>
    <w:rsid w:val="00B46175"/>
    <w:rsid w:val="00B47E7C"/>
    <w:rsid w:val="00B535AC"/>
    <w:rsid w:val="00B548B7"/>
    <w:rsid w:val="00B5733A"/>
    <w:rsid w:val="00B664C7"/>
    <w:rsid w:val="00B67801"/>
    <w:rsid w:val="00B70B5D"/>
    <w:rsid w:val="00B739F6"/>
    <w:rsid w:val="00B75766"/>
    <w:rsid w:val="00B81A6C"/>
    <w:rsid w:val="00B81DA7"/>
    <w:rsid w:val="00B83E2C"/>
    <w:rsid w:val="00B85DE5"/>
    <w:rsid w:val="00B86DA9"/>
    <w:rsid w:val="00B90F73"/>
    <w:rsid w:val="00B93B59"/>
    <w:rsid w:val="00B9406A"/>
    <w:rsid w:val="00BA2280"/>
    <w:rsid w:val="00BA2A08"/>
    <w:rsid w:val="00BA2ABE"/>
    <w:rsid w:val="00BA56D2"/>
    <w:rsid w:val="00BA6870"/>
    <w:rsid w:val="00BA76E0"/>
    <w:rsid w:val="00BB0D9A"/>
    <w:rsid w:val="00BB2A25"/>
    <w:rsid w:val="00BB3378"/>
    <w:rsid w:val="00BB51E9"/>
    <w:rsid w:val="00BC0FDC"/>
    <w:rsid w:val="00BC1939"/>
    <w:rsid w:val="00BC2DEB"/>
    <w:rsid w:val="00BC3053"/>
    <w:rsid w:val="00BC47E3"/>
    <w:rsid w:val="00BC4D2E"/>
    <w:rsid w:val="00BD48AC"/>
    <w:rsid w:val="00BD5F1A"/>
    <w:rsid w:val="00BD6CA6"/>
    <w:rsid w:val="00BE10D7"/>
    <w:rsid w:val="00BE1234"/>
    <w:rsid w:val="00BE2FA6"/>
    <w:rsid w:val="00BE333F"/>
    <w:rsid w:val="00BE6B2A"/>
    <w:rsid w:val="00BE7221"/>
    <w:rsid w:val="00BE7406"/>
    <w:rsid w:val="00BE7603"/>
    <w:rsid w:val="00BF07D6"/>
    <w:rsid w:val="00BF3279"/>
    <w:rsid w:val="00BF74C7"/>
    <w:rsid w:val="00BF7702"/>
    <w:rsid w:val="00C00E0B"/>
    <w:rsid w:val="00C015F1"/>
    <w:rsid w:val="00C01F33"/>
    <w:rsid w:val="00C02CC6"/>
    <w:rsid w:val="00C0331E"/>
    <w:rsid w:val="00C03BFD"/>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13D0"/>
    <w:rsid w:val="00C431B2"/>
    <w:rsid w:val="00C473A5"/>
    <w:rsid w:val="00C52E3D"/>
    <w:rsid w:val="00C53215"/>
    <w:rsid w:val="00C540ED"/>
    <w:rsid w:val="00C54995"/>
    <w:rsid w:val="00C54D41"/>
    <w:rsid w:val="00C60783"/>
    <w:rsid w:val="00C64672"/>
    <w:rsid w:val="00C70697"/>
    <w:rsid w:val="00C70A93"/>
    <w:rsid w:val="00C72093"/>
    <w:rsid w:val="00C72E38"/>
    <w:rsid w:val="00C72EF4"/>
    <w:rsid w:val="00C744FE"/>
    <w:rsid w:val="00C75D2F"/>
    <w:rsid w:val="00C767BE"/>
    <w:rsid w:val="00C76E3C"/>
    <w:rsid w:val="00C804E7"/>
    <w:rsid w:val="00C81568"/>
    <w:rsid w:val="00C85629"/>
    <w:rsid w:val="00C869A0"/>
    <w:rsid w:val="00C9027A"/>
    <w:rsid w:val="00C9068E"/>
    <w:rsid w:val="00C90A04"/>
    <w:rsid w:val="00C91DA9"/>
    <w:rsid w:val="00C93814"/>
    <w:rsid w:val="00C93C4B"/>
    <w:rsid w:val="00C944AB"/>
    <w:rsid w:val="00C95B40"/>
    <w:rsid w:val="00C961CF"/>
    <w:rsid w:val="00CA147F"/>
    <w:rsid w:val="00CA1ED8"/>
    <w:rsid w:val="00CA2590"/>
    <w:rsid w:val="00CA4E1D"/>
    <w:rsid w:val="00CA57A5"/>
    <w:rsid w:val="00CB1EC0"/>
    <w:rsid w:val="00CB1F63"/>
    <w:rsid w:val="00CB7170"/>
    <w:rsid w:val="00CC040E"/>
    <w:rsid w:val="00CC0726"/>
    <w:rsid w:val="00CC0BA5"/>
    <w:rsid w:val="00CC111F"/>
    <w:rsid w:val="00CC2011"/>
    <w:rsid w:val="00CC2D93"/>
    <w:rsid w:val="00CC3EA0"/>
    <w:rsid w:val="00CC4B52"/>
    <w:rsid w:val="00CC77AA"/>
    <w:rsid w:val="00CC7B45"/>
    <w:rsid w:val="00CD1188"/>
    <w:rsid w:val="00CD1DE8"/>
    <w:rsid w:val="00CD21E6"/>
    <w:rsid w:val="00CD2ED1"/>
    <w:rsid w:val="00CD337B"/>
    <w:rsid w:val="00CE0424"/>
    <w:rsid w:val="00CE2CF9"/>
    <w:rsid w:val="00CE6402"/>
    <w:rsid w:val="00CE7561"/>
    <w:rsid w:val="00CF1354"/>
    <w:rsid w:val="00CF16BC"/>
    <w:rsid w:val="00CF2A3D"/>
    <w:rsid w:val="00CF3B1F"/>
    <w:rsid w:val="00CF3BF6"/>
    <w:rsid w:val="00CF625B"/>
    <w:rsid w:val="00CF637F"/>
    <w:rsid w:val="00CF6519"/>
    <w:rsid w:val="00CF687E"/>
    <w:rsid w:val="00D0349B"/>
    <w:rsid w:val="00D04BB0"/>
    <w:rsid w:val="00D10249"/>
    <w:rsid w:val="00D1147C"/>
    <w:rsid w:val="00D115C3"/>
    <w:rsid w:val="00D11897"/>
    <w:rsid w:val="00D125E0"/>
    <w:rsid w:val="00D13135"/>
    <w:rsid w:val="00D13E4E"/>
    <w:rsid w:val="00D239A7"/>
    <w:rsid w:val="00D23F47"/>
    <w:rsid w:val="00D24E0A"/>
    <w:rsid w:val="00D26A8A"/>
    <w:rsid w:val="00D3685E"/>
    <w:rsid w:val="00D36E71"/>
    <w:rsid w:val="00D37D87"/>
    <w:rsid w:val="00D40B33"/>
    <w:rsid w:val="00D4318F"/>
    <w:rsid w:val="00D43352"/>
    <w:rsid w:val="00D438BF"/>
    <w:rsid w:val="00D440F8"/>
    <w:rsid w:val="00D4494D"/>
    <w:rsid w:val="00D546FF"/>
    <w:rsid w:val="00D55988"/>
    <w:rsid w:val="00D55AD5"/>
    <w:rsid w:val="00D576CA"/>
    <w:rsid w:val="00D60CE8"/>
    <w:rsid w:val="00D61AF5"/>
    <w:rsid w:val="00D64DD4"/>
    <w:rsid w:val="00D652B5"/>
    <w:rsid w:val="00D66155"/>
    <w:rsid w:val="00D708B0"/>
    <w:rsid w:val="00D77B1D"/>
    <w:rsid w:val="00D8021F"/>
    <w:rsid w:val="00D80383"/>
    <w:rsid w:val="00D823C6"/>
    <w:rsid w:val="00D8327F"/>
    <w:rsid w:val="00D835FE"/>
    <w:rsid w:val="00D84A0B"/>
    <w:rsid w:val="00D86CA3"/>
    <w:rsid w:val="00D871CE"/>
    <w:rsid w:val="00D9196D"/>
    <w:rsid w:val="00D92982"/>
    <w:rsid w:val="00D93825"/>
    <w:rsid w:val="00DA305E"/>
    <w:rsid w:val="00DA5417"/>
    <w:rsid w:val="00DA5538"/>
    <w:rsid w:val="00DA56E8"/>
    <w:rsid w:val="00DA7C49"/>
    <w:rsid w:val="00DB0A9F"/>
    <w:rsid w:val="00DB15BA"/>
    <w:rsid w:val="00DB377D"/>
    <w:rsid w:val="00DB43AB"/>
    <w:rsid w:val="00DC1CB2"/>
    <w:rsid w:val="00DC2D36"/>
    <w:rsid w:val="00DC4DB0"/>
    <w:rsid w:val="00DC53EF"/>
    <w:rsid w:val="00DD4B10"/>
    <w:rsid w:val="00DD69F7"/>
    <w:rsid w:val="00DD6F3D"/>
    <w:rsid w:val="00DE027B"/>
    <w:rsid w:val="00DE2462"/>
    <w:rsid w:val="00DE5608"/>
    <w:rsid w:val="00DE58D0"/>
    <w:rsid w:val="00DE654F"/>
    <w:rsid w:val="00DF0B6E"/>
    <w:rsid w:val="00DF15E0"/>
    <w:rsid w:val="00DF254D"/>
    <w:rsid w:val="00DF37A0"/>
    <w:rsid w:val="00DF43CF"/>
    <w:rsid w:val="00E0023C"/>
    <w:rsid w:val="00E003A9"/>
    <w:rsid w:val="00E044DF"/>
    <w:rsid w:val="00E04ECF"/>
    <w:rsid w:val="00E10117"/>
    <w:rsid w:val="00E110E7"/>
    <w:rsid w:val="00E11B20"/>
    <w:rsid w:val="00E17D65"/>
    <w:rsid w:val="00E17FA2"/>
    <w:rsid w:val="00E22330"/>
    <w:rsid w:val="00E26B8D"/>
    <w:rsid w:val="00E30B5A"/>
    <w:rsid w:val="00E30F88"/>
    <w:rsid w:val="00E3123D"/>
    <w:rsid w:val="00E31461"/>
    <w:rsid w:val="00E31D43"/>
    <w:rsid w:val="00E320BF"/>
    <w:rsid w:val="00E32608"/>
    <w:rsid w:val="00E34188"/>
    <w:rsid w:val="00E34B6E"/>
    <w:rsid w:val="00E35559"/>
    <w:rsid w:val="00E3723A"/>
    <w:rsid w:val="00E37860"/>
    <w:rsid w:val="00E410E0"/>
    <w:rsid w:val="00E446F1"/>
    <w:rsid w:val="00E46886"/>
    <w:rsid w:val="00E47AEF"/>
    <w:rsid w:val="00E537E8"/>
    <w:rsid w:val="00E53B75"/>
    <w:rsid w:val="00E54E3B"/>
    <w:rsid w:val="00E57565"/>
    <w:rsid w:val="00E63838"/>
    <w:rsid w:val="00E64434"/>
    <w:rsid w:val="00E67C51"/>
    <w:rsid w:val="00E703F7"/>
    <w:rsid w:val="00E72D32"/>
    <w:rsid w:val="00E72EFC"/>
    <w:rsid w:val="00E758EC"/>
    <w:rsid w:val="00E8234C"/>
    <w:rsid w:val="00E83974"/>
    <w:rsid w:val="00E83AA9"/>
    <w:rsid w:val="00E85928"/>
    <w:rsid w:val="00E87822"/>
    <w:rsid w:val="00E87BA1"/>
    <w:rsid w:val="00E90395"/>
    <w:rsid w:val="00E90E49"/>
    <w:rsid w:val="00E917F9"/>
    <w:rsid w:val="00E9291C"/>
    <w:rsid w:val="00E93FFE"/>
    <w:rsid w:val="00E94F8A"/>
    <w:rsid w:val="00E96639"/>
    <w:rsid w:val="00EA7A41"/>
    <w:rsid w:val="00EB077B"/>
    <w:rsid w:val="00EB43D8"/>
    <w:rsid w:val="00EB4EA2"/>
    <w:rsid w:val="00EC0FD1"/>
    <w:rsid w:val="00EC24D5"/>
    <w:rsid w:val="00EC27C6"/>
    <w:rsid w:val="00EC4207"/>
    <w:rsid w:val="00EC483A"/>
    <w:rsid w:val="00EC5653"/>
    <w:rsid w:val="00EC71CE"/>
    <w:rsid w:val="00ED1006"/>
    <w:rsid w:val="00ED4B43"/>
    <w:rsid w:val="00EE6126"/>
    <w:rsid w:val="00EF18FE"/>
    <w:rsid w:val="00EF5787"/>
    <w:rsid w:val="00EF60D0"/>
    <w:rsid w:val="00F04B09"/>
    <w:rsid w:val="00F0528D"/>
    <w:rsid w:val="00F06C67"/>
    <w:rsid w:val="00F06DFD"/>
    <w:rsid w:val="00F071D1"/>
    <w:rsid w:val="00F07533"/>
    <w:rsid w:val="00F10629"/>
    <w:rsid w:val="00F10888"/>
    <w:rsid w:val="00F12C6E"/>
    <w:rsid w:val="00F15FA5"/>
    <w:rsid w:val="00F209B7"/>
    <w:rsid w:val="00F2376F"/>
    <w:rsid w:val="00F243D8"/>
    <w:rsid w:val="00F30828"/>
    <w:rsid w:val="00F313D6"/>
    <w:rsid w:val="00F35C7B"/>
    <w:rsid w:val="00F402C1"/>
    <w:rsid w:val="00F40F0C"/>
    <w:rsid w:val="00F46E2B"/>
    <w:rsid w:val="00F4766C"/>
    <w:rsid w:val="00F5060E"/>
    <w:rsid w:val="00F507D1"/>
    <w:rsid w:val="00F519CE"/>
    <w:rsid w:val="00F51ADA"/>
    <w:rsid w:val="00F5221D"/>
    <w:rsid w:val="00F55719"/>
    <w:rsid w:val="00F5646F"/>
    <w:rsid w:val="00F60203"/>
    <w:rsid w:val="00F607C5"/>
    <w:rsid w:val="00F60DEA"/>
    <w:rsid w:val="00F62417"/>
    <w:rsid w:val="00F6302A"/>
    <w:rsid w:val="00F63950"/>
    <w:rsid w:val="00F64C2B"/>
    <w:rsid w:val="00F651BE"/>
    <w:rsid w:val="00F67F53"/>
    <w:rsid w:val="00F70075"/>
    <w:rsid w:val="00F703BE"/>
    <w:rsid w:val="00F71F69"/>
    <w:rsid w:val="00F72B72"/>
    <w:rsid w:val="00F72BA7"/>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B08FF"/>
    <w:rsid w:val="00FB3475"/>
    <w:rsid w:val="00FB42DE"/>
    <w:rsid w:val="00FB4C80"/>
    <w:rsid w:val="00FB5FA3"/>
    <w:rsid w:val="00FB6017"/>
    <w:rsid w:val="00FB6A6A"/>
    <w:rsid w:val="00FC0E6C"/>
    <w:rsid w:val="00FC7429"/>
    <w:rsid w:val="00FD07F6"/>
    <w:rsid w:val="00FD1EC8"/>
    <w:rsid w:val="00FD47ED"/>
    <w:rsid w:val="00FD607F"/>
    <w:rsid w:val="00FD74DB"/>
    <w:rsid w:val="00FD7660"/>
    <w:rsid w:val="00FE0655"/>
    <w:rsid w:val="00FE2365"/>
    <w:rsid w:val="00FE26A3"/>
    <w:rsid w:val="00FE37D7"/>
    <w:rsid w:val="00FE4C7B"/>
    <w:rsid w:val="00FE7336"/>
    <w:rsid w:val="00FE787C"/>
    <w:rsid w:val="00FF45A5"/>
    <w:rsid w:val="00FF476E"/>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54D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12"/>
      </w:numPr>
    </w:pPr>
  </w:style>
  <w:style w:type="paragraph" w:styleId="ListNumber">
    <w:name w:val="List Number"/>
    <w:basedOn w:val="List"/>
    <w:rsid w:val="00810196"/>
    <w:pPr>
      <w:numPr>
        <w:numId w:val="1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7"/>
      </w:numPr>
    </w:pPr>
  </w:style>
  <w:style w:type="paragraph" w:styleId="ListBullet">
    <w:name w:val="List Bullet"/>
    <w:basedOn w:val="List"/>
    <w:rsid w:val="00810196"/>
    <w:pPr>
      <w:numPr>
        <w:numId w:val="6"/>
      </w:numPr>
    </w:pPr>
    <w:rPr>
      <w:lang w:eastAsia="ja-JP"/>
    </w:rPr>
  </w:style>
  <w:style w:type="paragraph" w:styleId="ListBullet3">
    <w:name w:val="List Bullet 3"/>
    <w:basedOn w:val="ListBullet2"/>
    <w:rsid w:val="00810196"/>
    <w:pPr>
      <w:numPr>
        <w:numId w:val="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9"/>
      </w:numPr>
    </w:pPr>
  </w:style>
  <w:style w:type="paragraph" w:styleId="ListBullet5">
    <w:name w:val="List Bullet 5"/>
    <w:basedOn w:val="ListBullet4"/>
    <w:rsid w:val="00810196"/>
    <w:pPr>
      <w:numPr>
        <w:numId w:val="1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1"/>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qFormat/>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qFormat/>
    <w:rsid w:val="00810196"/>
    <w:rPr>
      <w:rFonts w:ascii="Times New Roman" w:hAnsi="Times New Roman"/>
    </w:rPr>
  </w:style>
  <w:style w:type="paragraph" w:customStyle="1" w:styleId="Proposal">
    <w:name w:val="Proposal"/>
    <w:basedOn w:val="BodyText"/>
    <w:qFormat/>
    <w:rsid w:val="00810196"/>
    <w:pPr>
      <w:numPr>
        <w:numId w:val="2"/>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qFormat/>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qFormat/>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4"/>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qFormat/>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5"/>
      </w:numPr>
      <w:spacing w:before="40" w:after="0"/>
    </w:pPr>
    <w:rPr>
      <w:rFonts w:ascii="Arial" w:eastAsia="MS Mincho" w:hAnsi="Arial"/>
      <w:b/>
      <w:szCs w:val="24"/>
      <w:lang w:eastAsia="en-GB"/>
    </w:rPr>
  </w:style>
  <w:style w:type="character" w:styleId="Emphasis">
    <w:name w:val="Emphasis"/>
    <w:uiPriority w:val="20"/>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목록 단락,列"/>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aliases w:val="TableGrid"/>
    <w:basedOn w:val="TableNormal"/>
    <w:uiPriority w:val="39"/>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qFormat/>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3"/>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qFormat/>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 w:type="paragraph" w:customStyle="1" w:styleId="1">
    <w:name w:val="正文1"/>
    <w:rsid w:val="00B33563"/>
    <w:pPr>
      <w:spacing w:before="100" w:beforeAutospacing="1" w:after="180"/>
    </w:pPr>
    <w:rPr>
      <w:rFonts w:ascii="Times New Roman" w:eastAsia="SimSun" w:hAnsi="Times New Roman"/>
      <w:sz w:val="24"/>
      <w:szCs w:val="24"/>
      <w:lang w:val="en-US" w:eastAsia="zh-CN"/>
    </w:rPr>
  </w:style>
  <w:style w:type="paragraph" w:customStyle="1" w:styleId="References">
    <w:name w:val="References"/>
    <w:basedOn w:val="Normal"/>
    <w:next w:val="Normal"/>
    <w:rsid w:val="00B33563"/>
    <w:pPr>
      <w:numPr>
        <w:numId w:val="13"/>
      </w:numPr>
      <w:overflowPunct/>
      <w:adjustRightInd/>
      <w:snapToGrid w:val="0"/>
      <w:spacing w:after="60"/>
      <w:textAlignment w:val="auto"/>
    </w:pPr>
    <w:rPr>
      <w:rFonts w:eastAsia="SimSun"/>
      <w:szCs w:val="16"/>
      <w:lang w:val="en-US" w:eastAsia="en-US"/>
    </w:rPr>
  </w:style>
  <w:style w:type="character" w:customStyle="1" w:styleId="B10">
    <w:name w:val="B1 (文字)"/>
    <w:locked/>
    <w:rsid w:val="006A58F1"/>
    <w:rPr>
      <w:rFonts w:ascii="Times New Roman" w:eastAsia="Times New Roman" w:hAnsi="Times New Roman"/>
    </w:rPr>
  </w:style>
  <w:style w:type="character" w:customStyle="1" w:styleId="B3Char">
    <w:name w:val="B3 Char"/>
    <w:locked/>
    <w:rsid w:val="006A58F1"/>
    <w:rPr>
      <w:lang w:val="x-none" w:eastAsia="en-US"/>
    </w:rPr>
  </w:style>
  <w:style w:type="character" w:customStyle="1" w:styleId="apple-converted-space">
    <w:name w:val="apple-converted-space"/>
    <w:basedOn w:val="DefaultParagraphFont"/>
    <w:qFormat/>
    <w:rsid w:val="006A58F1"/>
  </w:style>
  <w:style w:type="character" w:customStyle="1" w:styleId="UnresolvedMention1">
    <w:name w:val="Unresolved Mention1"/>
    <w:basedOn w:val="DefaultParagraphFont"/>
    <w:uiPriority w:val="99"/>
    <w:semiHidden/>
    <w:unhideWhenUsed/>
    <w:rsid w:val="00906CF8"/>
    <w:rPr>
      <w:color w:val="605E5C"/>
      <w:shd w:val="clear" w:color="auto" w:fill="E1DFDD"/>
    </w:rPr>
  </w:style>
  <w:style w:type="paragraph" w:styleId="TOCHeading">
    <w:name w:val="TOC Heading"/>
    <w:basedOn w:val="Heading1"/>
    <w:next w:val="Normal"/>
    <w:uiPriority w:val="39"/>
    <w:unhideWhenUsed/>
    <w:qFormat/>
    <w:rsid w:val="00EB43D8"/>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UnresolvedMention2">
    <w:name w:val="Unresolved Mention2"/>
    <w:basedOn w:val="DefaultParagraphFont"/>
    <w:uiPriority w:val="99"/>
    <w:semiHidden/>
    <w:unhideWhenUsed/>
    <w:rsid w:val="00C85629"/>
    <w:rPr>
      <w:color w:val="605E5C"/>
      <w:shd w:val="clear" w:color="auto" w:fill="E1DFDD"/>
    </w:rPr>
  </w:style>
  <w:style w:type="character" w:customStyle="1" w:styleId="CRCoverPageChar">
    <w:name w:val="CR Cover Page Char"/>
    <w:locked/>
    <w:rsid w:val="00C85629"/>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694977">
      <w:bodyDiv w:val="1"/>
      <w:marLeft w:val="0"/>
      <w:marRight w:val="0"/>
      <w:marTop w:val="0"/>
      <w:marBottom w:val="0"/>
      <w:divBdr>
        <w:top w:val="none" w:sz="0" w:space="0" w:color="auto"/>
        <w:left w:val="none" w:sz="0" w:space="0" w:color="auto"/>
        <w:bottom w:val="none" w:sz="0" w:space="0" w:color="auto"/>
        <w:right w:val="none" w:sz="0" w:space="0" w:color="auto"/>
      </w:divBdr>
    </w:div>
    <w:div w:id="261183103">
      <w:bodyDiv w:val="1"/>
      <w:marLeft w:val="0"/>
      <w:marRight w:val="0"/>
      <w:marTop w:val="0"/>
      <w:marBottom w:val="0"/>
      <w:divBdr>
        <w:top w:val="none" w:sz="0" w:space="0" w:color="auto"/>
        <w:left w:val="none" w:sz="0" w:space="0" w:color="auto"/>
        <w:bottom w:val="none" w:sz="0" w:space="0" w:color="auto"/>
        <w:right w:val="none" w:sz="0" w:space="0" w:color="auto"/>
      </w:divBdr>
    </w:div>
    <w:div w:id="331494381">
      <w:bodyDiv w:val="1"/>
      <w:marLeft w:val="0"/>
      <w:marRight w:val="0"/>
      <w:marTop w:val="0"/>
      <w:marBottom w:val="0"/>
      <w:divBdr>
        <w:top w:val="none" w:sz="0" w:space="0" w:color="auto"/>
        <w:left w:val="none" w:sz="0" w:space="0" w:color="auto"/>
        <w:bottom w:val="none" w:sz="0" w:space="0" w:color="auto"/>
        <w:right w:val="none" w:sz="0" w:space="0" w:color="auto"/>
      </w:divBdr>
    </w:div>
    <w:div w:id="379595368">
      <w:bodyDiv w:val="1"/>
      <w:marLeft w:val="0"/>
      <w:marRight w:val="0"/>
      <w:marTop w:val="0"/>
      <w:marBottom w:val="0"/>
      <w:divBdr>
        <w:top w:val="none" w:sz="0" w:space="0" w:color="auto"/>
        <w:left w:val="none" w:sz="0" w:space="0" w:color="auto"/>
        <w:bottom w:val="none" w:sz="0" w:space="0" w:color="auto"/>
        <w:right w:val="none" w:sz="0" w:space="0" w:color="auto"/>
      </w:divBdr>
    </w:div>
    <w:div w:id="397628939">
      <w:bodyDiv w:val="1"/>
      <w:marLeft w:val="0"/>
      <w:marRight w:val="0"/>
      <w:marTop w:val="0"/>
      <w:marBottom w:val="0"/>
      <w:divBdr>
        <w:top w:val="none" w:sz="0" w:space="0" w:color="auto"/>
        <w:left w:val="none" w:sz="0" w:space="0" w:color="auto"/>
        <w:bottom w:val="none" w:sz="0" w:space="0" w:color="auto"/>
        <w:right w:val="none" w:sz="0" w:space="0" w:color="auto"/>
      </w:divBdr>
    </w:div>
    <w:div w:id="491989142">
      <w:bodyDiv w:val="1"/>
      <w:marLeft w:val="0"/>
      <w:marRight w:val="0"/>
      <w:marTop w:val="0"/>
      <w:marBottom w:val="0"/>
      <w:divBdr>
        <w:top w:val="none" w:sz="0" w:space="0" w:color="auto"/>
        <w:left w:val="none" w:sz="0" w:space="0" w:color="auto"/>
        <w:bottom w:val="none" w:sz="0" w:space="0" w:color="auto"/>
        <w:right w:val="none" w:sz="0" w:space="0" w:color="auto"/>
      </w:divBdr>
    </w:div>
    <w:div w:id="542181067">
      <w:bodyDiv w:val="1"/>
      <w:marLeft w:val="0"/>
      <w:marRight w:val="0"/>
      <w:marTop w:val="0"/>
      <w:marBottom w:val="0"/>
      <w:divBdr>
        <w:top w:val="none" w:sz="0" w:space="0" w:color="auto"/>
        <w:left w:val="none" w:sz="0" w:space="0" w:color="auto"/>
        <w:bottom w:val="none" w:sz="0" w:space="0" w:color="auto"/>
        <w:right w:val="none" w:sz="0" w:space="0" w:color="auto"/>
      </w:divBdr>
    </w:div>
    <w:div w:id="586615048">
      <w:bodyDiv w:val="1"/>
      <w:marLeft w:val="0"/>
      <w:marRight w:val="0"/>
      <w:marTop w:val="0"/>
      <w:marBottom w:val="0"/>
      <w:divBdr>
        <w:top w:val="none" w:sz="0" w:space="0" w:color="auto"/>
        <w:left w:val="none" w:sz="0" w:space="0" w:color="auto"/>
        <w:bottom w:val="none" w:sz="0" w:space="0" w:color="auto"/>
        <w:right w:val="none" w:sz="0" w:space="0" w:color="auto"/>
      </w:divBdr>
    </w:div>
    <w:div w:id="646478007">
      <w:bodyDiv w:val="1"/>
      <w:marLeft w:val="0"/>
      <w:marRight w:val="0"/>
      <w:marTop w:val="0"/>
      <w:marBottom w:val="0"/>
      <w:divBdr>
        <w:top w:val="none" w:sz="0" w:space="0" w:color="auto"/>
        <w:left w:val="none" w:sz="0" w:space="0" w:color="auto"/>
        <w:bottom w:val="none" w:sz="0" w:space="0" w:color="auto"/>
        <w:right w:val="none" w:sz="0" w:space="0" w:color="auto"/>
      </w:divBdr>
    </w:div>
    <w:div w:id="704137701">
      <w:bodyDiv w:val="1"/>
      <w:marLeft w:val="0"/>
      <w:marRight w:val="0"/>
      <w:marTop w:val="0"/>
      <w:marBottom w:val="0"/>
      <w:divBdr>
        <w:top w:val="none" w:sz="0" w:space="0" w:color="auto"/>
        <w:left w:val="none" w:sz="0" w:space="0" w:color="auto"/>
        <w:bottom w:val="none" w:sz="0" w:space="0" w:color="auto"/>
        <w:right w:val="none" w:sz="0" w:space="0" w:color="auto"/>
      </w:divBdr>
    </w:div>
    <w:div w:id="712190259">
      <w:bodyDiv w:val="1"/>
      <w:marLeft w:val="0"/>
      <w:marRight w:val="0"/>
      <w:marTop w:val="0"/>
      <w:marBottom w:val="0"/>
      <w:divBdr>
        <w:top w:val="none" w:sz="0" w:space="0" w:color="auto"/>
        <w:left w:val="none" w:sz="0" w:space="0" w:color="auto"/>
        <w:bottom w:val="none" w:sz="0" w:space="0" w:color="auto"/>
        <w:right w:val="none" w:sz="0" w:space="0" w:color="auto"/>
      </w:divBdr>
    </w:div>
    <w:div w:id="817234671">
      <w:bodyDiv w:val="1"/>
      <w:marLeft w:val="0"/>
      <w:marRight w:val="0"/>
      <w:marTop w:val="0"/>
      <w:marBottom w:val="0"/>
      <w:divBdr>
        <w:top w:val="none" w:sz="0" w:space="0" w:color="auto"/>
        <w:left w:val="none" w:sz="0" w:space="0" w:color="auto"/>
        <w:bottom w:val="none" w:sz="0" w:space="0" w:color="auto"/>
        <w:right w:val="none" w:sz="0" w:space="0" w:color="auto"/>
      </w:divBdr>
    </w:div>
    <w:div w:id="887186189">
      <w:bodyDiv w:val="1"/>
      <w:marLeft w:val="0"/>
      <w:marRight w:val="0"/>
      <w:marTop w:val="0"/>
      <w:marBottom w:val="0"/>
      <w:divBdr>
        <w:top w:val="none" w:sz="0" w:space="0" w:color="auto"/>
        <w:left w:val="none" w:sz="0" w:space="0" w:color="auto"/>
        <w:bottom w:val="none" w:sz="0" w:space="0" w:color="auto"/>
        <w:right w:val="none" w:sz="0" w:space="0" w:color="auto"/>
      </w:divBdr>
    </w:div>
    <w:div w:id="998659689">
      <w:bodyDiv w:val="1"/>
      <w:marLeft w:val="0"/>
      <w:marRight w:val="0"/>
      <w:marTop w:val="0"/>
      <w:marBottom w:val="0"/>
      <w:divBdr>
        <w:top w:val="none" w:sz="0" w:space="0" w:color="auto"/>
        <w:left w:val="none" w:sz="0" w:space="0" w:color="auto"/>
        <w:bottom w:val="none" w:sz="0" w:space="0" w:color="auto"/>
        <w:right w:val="none" w:sz="0" w:space="0" w:color="auto"/>
      </w:divBdr>
    </w:div>
    <w:div w:id="1014574295">
      <w:bodyDiv w:val="1"/>
      <w:marLeft w:val="0"/>
      <w:marRight w:val="0"/>
      <w:marTop w:val="0"/>
      <w:marBottom w:val="0"/>
      <w:divBdr>
        <w:top w:val="none" w:sz="0" w:space="0" w:color="auto"/>
        <w:left w:val="none" w:sz="0" w:space="0" w:color="auto"/>
        <w:bottom w:val="none" w:sz="0" w:space="0" w:color="auto"/>
        <w:right w:val="none" w:sz="0" w:space="0" w:color="auto"/>
      </w:divBdr>
    </w:div>
    <w:div w:id="1142499095">
      <w:bodyDiv w:val="1"/>
      <w:marLeft w:val="0"/>
      <w:marRight w:val="0"/>
      <w:marTop w:val="0"/>
      <w:marBottom w:val="0"/>
      <w:divBdr>
        <w:top w:val="none" w:sz="0" w:space="0" w:color="auto"/>
        <w:left w:val="none" w:sz="0" w:space="0" w:color="auto"/>
        <w:bottom w:val="none" w:sz="0" w:space="0" w:color="auto"/>
        <w:right w:val="none" w:sz="0" w:space="0" w:color="auto"/>
      </w:divBdr>
    </w:div>
    <w:div w:id="1315522615">
      <w:bodyDiv w:val="1"/>
      <w:marLeft w:val="0"/>
      <w:marRight w:val="0"/>
      <w:marTop w:val="0"/>
      <w:marBottom w:val="0"/>
      <w:divBdr>
        <w:top w:val="none" w:sz="0" w:space="0" w:color="auto"/>
        <w:left w:val="none" w:sz="0" w:space="0" w:color="auto"/>
        <w:bottom w:val="none" w:sz="0" w:space="0" w:color="auto"/>
        <w:right w:val="none" w:sz="0" w:space="0" w:color="auto"/>
      </w:divBdr>
    </w:div>
    <w:div w:id="1336692180">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375234514">
      <w:bodyDiv w:val="1"/>
      <w:marLeft w:val="0"/>
      <w:marRight w:val="0"/>
      <w:marTop w:val="0"/>
      <w:marBottom w:val="0"/>
      <w:divBdr>
        <w:top w:val="none" w:sz="0" w:space="0" w:color="auto"/>
        <w:left w:val="none" w:sz="0" w:space="0" w:color="auto"/>
        <w:bottom w:val="none" w:sz="0" w:space="0" w:color="auto"/>
        <w:right w:val="none" w:sz="0" w:space="0" w:color="auto"/>
      </w:divBdr>
    </w:div>
    <w:div w:id="1392539448">
      <w:bodyDiv w:val="1"/>
      <w:marLeft w:val="0"/>
      <w:marRight w:val="0"/>
      <w:marTop w:val="0"/>
      <w:marBottom w:val="0"/>
      <w:divBdr>
        <w:top w:val="none" w:sz="0" w:space="0" w:color="auto"/>
        <w:left w:val="none" w:sz="0" w:space="0" w:color="auto"/>
        <w:bottom w:val="none" w:sz="0" w:space="0" w:color="auto"/>
        <w:right w:val="none" w:sz="0" w:space="0" w:color="auto"/>
      </w:divBdr>
    </w:div>
    <w:div w:id="1447314050">
      <w:bodyDiv w:val="1"/>
      <w:marLeft w:val="0"/>
      <w:marRight w:val="0"/>
      <w:marTop w:val="0"/>
      <w:marBottom w:val="0"/>
      <w:divBdr>
        <w:top w:val="none" w:sz="0" w:space="0" w:color="auto"/>
        <w:left w:val="none" w:sz="0" w:space="0" w:color="auto"/>
        <w:bottom w:val="none" w:sz="0" w:space="0" w:color="auto"/>
        <w:right w:val="none" w:sz="0" w:space="0" w:color="auto"/>
      </w:divBdr>
    </w:div>
    <w:div w:id="1461387526">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1617326093">
      <w:bodyDiv w:val="1"/>
      <w:marLeft w:val="0"/>
      <w:marRight w:val="0"/>
      <w:marTop w:val="0"/>
      <w:marBottom w:val="0"/>
      <w:divBdr>
        <w:top w:val="none" w:sz="0" w:space="0" w:color="auto"/>
        <w:left w:val="none" w:sz="0" w:space="0" w:color="auto"/>
        <w:bottom w:val="none" w:sz="0" w:space="0" w:color="auto"/>
        <w:right w:val="none" w:sz="0" w:space="0" w:color="auto"/>
      </w:divBdr>
    </w:div>
    <w:div w:id="1622496743">
      <w:bodyDiv w:val="1"/>
      <w:marLeft w:val="0"/>
      <w:marRight w:val="0"/>
      <w:marTop w:val="0"/>
      <w:marBottom w:val="0"/>
      <w:divBdr>
        <w:top w:val="none" w:sz="0" w:space="0" w:color="auto"/>
        <w:left w:val="none" w:sz="0" w:space="0" w:color="auto"/>
        <w:bottom w:val="none" w:sz="0" w:space="0" w:color="auto"/>
        <w:right w:val="none" w:sz="0" w:space="0" w:color="auto"/>
      </w:divBdr>
    </w:div>
    <w:div w:id="1952471566">
      <w:bodyDiv w:val="1"/>
      <w:marLeft w:val="0"/>
      <w:marRight w:val="0"/>
      <w:marTop w:val="0"/>
      <w:marBottom w:val="0"/>
      <w:divBdr>
        <w:top w:val="none" w:sz="0" w:space="0" w:color="auto"/>
        <w:left w:val="none" w:sz="0" w:space="0" w:color="auto"/>
        <w:bottom w:val="none" w:sz="0" w:space="0" w:color="auto"/>
        <w:right w:val="none" w:sz="0" w:space="0" w:color="auto"/>
      </w:divBdr>
    </w:div>
    <w:div w:id="2018312465">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43244891">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 w:id="2072538591">
      <w:bodyDiv w:val="1"/>
      <w:marLeft w:val="0"/>
      <w:marRight w:val="0"/>
      <w:marTop w:val="0"/>
      <w:marBottom w:val="0"/>
      <w:divBdr>
        <w:top w:val="none" w:sz="0" w:space="0" w:color="auto"/>
        <w:left w:val="none" w:sz="0" w:space="0" w:color="auto"/>
        <w:bottom w:val="none" w:sz="0" w:space="0" w:color="auto"/>
        <w:right w:val="none" w:sz="0" w:space="0" w:color="auto"/>
      </w:divBdr>
    </w:div>
    <w:div w:id="2079160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08-e/Docs/R1-2202427.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8-e/Docs/R1-2202427.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04904E-3FC6-4C55-8F84-88299362955F}">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45</TotalTime>
  <Pages>2</Pages>
  <Words>876</Words>
  <Characters>4994</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5859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Nokia</cp:lastModifiedBy>
  <cp:revision>5</cp:revision>
  <cp:lastPrinted>2008-01-31T07:09:00Z</cp:lastPrinted>
  <dcterms:created xsi:type="dcterms:W3CDTF">2022-02-17T17:08:00Z</dcterms:created>
  <dcterms:modified xsi:type="dcterms:W3CDTF">2022-02-19T10:52:00Z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y fmtid="{D5CDD505-2E9C-101B-9397-08002B2CF9AE}" pid="4" name="NSCPROP_SA">
    <vt:lpwstr>D:\삼성\1. 업무관련\0. 표준화회의\3GPP_RAN1#102e\Email discussion\Preparation\DRAFT R1-20xxxxx FL summary of X-CC scheduling - V006-ASUSTeK_LG.docx</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1644907399</vt:lpwstr>
  </property>
  <property fmtid="{D5CDD505-2E9C-101B-9397-08002B2CF9AE}" pid="9" name="_2015_ms_pID_725343">
    <vt:lpwstr>(2)0TW9DhOSv/BV9xjSEy/XDOCHSTTClxvhuA/WcXEbxjmpN+Yj3xzxxFU2MOOMYTgYjWuyl1NS
hMF/hkEYAfLWyDS+1ZzX/3Lm1ywFretdQ69fntWIzDlOEHxlvVEGvhb7B9Bc/9NFQnA8mNU7
xBEZvjUkGjSaeX2X2FL6F6UvpznA3qcwznhMVBCTvlIIIwXpShCtDSF8JsbwV65diNXFx9fA
uCX1vceFCsHq1bbkP/</vt:lpwstr>
  </property>
  <property fmtid="{D5CDD505-2E9C-101B-9397-08002B2CF9AE}" pid="10" name="_2015_ms_pID_7253431">
    <vt:lpwstr>NrXbacqfHiCw0y4tHrGNshiFcQDGTY2V85RzIsARPzFYLHlXthnlgf
BGTi9tNSFQJ6N6HezkwI2XAbkI6RjWaL3GL6j9/O2RambZnfQhFAOHpTyGLhF9UK5/2etgmS
BDKkisKEWTX/yN0y9NeVpDb+qZUgGiyOEc05xMZ5HfSSvcqGxMiGJIgalb+269773FYvjXBx
lPYqG9QteUReaXVn</vt:lpwstr>
  </property>
</Properties>
</file>